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2005" w14:textId="77777777" w:rsidR="00313F06" w:rsidRDefault="00313F06" w:rsidP="009C51C0">
      <w:pPr>
        <w:pBdr>
          <w:bottom w:val="single" w:sz="4" w:space="1" w:color="auto"/>
        </w:pBdr>
        <w:rPr>
          <w:rFonts w:ascii="Arial" w:hAnsi="Arial" w:cs="Arial"/>
          <w:b/>
          <w:smallCaps/>
          <w:sz w:val="24"/>
        </w:rPr>
      </w:pPr>
    </w:p>
    <w:p w14:paraId="45F314BF" w14:textId="14532A0E" w:rsidR="009C51C0" w:rsidRPr="00313F06" w:rsidRDefault="009C51C0" w:rsidP="009C51C0">
      <w:pPr>
        <w:pBdr>
          <w:bottom w:val="single" w:sz="4" w:space="1" w:color="auto"/>
        </w:pBdr>
        <w:rPr>
          <w:rFonts w:ascii="Arial" w:hAnsi="Arial" w:cs="Arial"/>
          <w:b/>
          <w:smallCaps/>
          <w:sz w:val="24"/>
        </w:rPr>
      </w:pPr>
      <w:r w:rsidRPr="61DF6408">
        <w:rPr>
          <w:rFonts w:ascii="Arial" w:hAnsi="Arial" w:cs="Arial"/>
          <w:b/>
          <w:bCs/>
          <w:smallCaps/>
          <w:sz w:val="24"/>
          <w:szCs w:val="24"/>
        </w:rPr>
        <w:t>PURPOSE</w:t>
      </w:r>
    </w:p>
    <w:p w14:paraId="13DB4A66" w14:textId="674814B5" w:rsidR="006F44A5" w:rsidRDefault="006F44A5" w:rsidP="10B58663">
      <w:pPr>
        <w:spacing w:before="37"/>
        <w:ind w:left="119" w:right="351"/>
        <w:rPr>
          <w:rFonts w:ascii="Arial" w:eastAsia="Arial" w:hAnsi="Arial" w:cs="Arial"/>
          <w:color w:val="000000" w:themeColor="text1"/>
          <w:sz w:val="24"/>
          <w:szCs w:val="24"/>
        </w:rPr>
      </w:pPr>
      <w:r w:rsidRPr="10B58663">
        <w:rPr>
          <w:rFonts w:ascii="Arial" w:eastAsia="Times New Roman" w:hAnsi="Arial" w:cs="Arial"/>
          <w:color w:val="0E101A"/>
          <w:sz w:val="24"/>
          <w:szCs w:val="24"/>
        </w:rPr>
        <w:t>The Onboarding Plan in the College of Education and Human Ecology</w:t>
      </w:r>
      <w:r w:rsidR="005A0201" w:rsidRPr="10B58663">
        <w:rPr>
          <w:rFonts w:ascii="Arial" w:eastAsia="Times New Roman" w:hAnsi="Arial" w:cs="Arial"/>
          <w:color w:val="0E101A"/>
          <w:sz w:val="24"/>
          <w:szCs w:val="24"/>
        </w:rPr>
        <w:t xml:space="preserve"> (EHE)</w:t>
      </w:r>
      <w:r w:rsidRPr="10B58663">
        <w:rPr>
          <w:rFonts w:ascii="Arial" w:eastAsia="Times New Roman" w:hAnsi="Arial" w:cs="Arial"/>
          <w:color w:val="0E101A"/>
          <w:sz w:val="24"/>
          <w:szCs w:val="24"/>
        </w:rPr>
        <w:t xml:space="preserve"> is a multifaceted operation influenced by several factors pertaining to both the individual new employee and the entire college. </w:t>
      </w:r>
      <w:r w:rsidRPr="10B58663">
        <w:rPr>
          <w:rFonts w:ascii="Arial" w:eastAsia="Arial" w:hAnsi="Arial" w:cs="Arial"/>
          <w:color w:val="0E101A"/>
          <w:sz w:val="24"/>
          <w:szCs w:val="24"/>
        </w:rPr>
        <w:t xml:space="preserve">In the college of EHE </w:t>
      </w:r>
      <w:r w:rsidR="04A62C63" w:rsidRPr="10B58663">
        <w:rPr>
          <w:rFonts w:ascii="Arial" w:eastAsia="Arial" w:hAnsi="Arial" w:cs="Arial"/>
          <w:color w:val="000000" w:themeColor="text1"/>
          <w:sz w:val="24"/>
          <w:szCs w:val="24"/>
        </w:rPr>
        <w:t>our goal is to ensure that every new team member feels valued, equipped, and empowered to succeed in their role. This includes providing clear onboarding processes, access to resources, mentorship opportunities, and a culture that encourages collaboration, respect, and continuous learning. By investing in the success of our new colleagues, we strengthen our teams and create a workplace where everyone can thrive.</w:t>
      </w:r>
    </w:p>
    <w:p w14:paraId="0377ADA8" w14:textId="49950CB4" w:rsidR="10B58663" w:rsidRDefault="10B58663" w:rsidP="10B58663">
      <w:pPr>
        <w:rPr>
          <w:rFonts w:ascii="Arial" w:eastAsia="Times New Roman" w:hAnsi="Arial" w:cs="Arial"/>
          <w:color w:val="0E101A"/>
          <w:sz w:val="24"/>
          <w:szCs w:val="24"/>
        </w:rPr>
      </w:pPr>
    </w:p>
    <w:p w14:paraId="68EAF5E2" w14:textId="77777777" w:rsidR="006F44A5" w:rsidRPr="00313F06" w:rsidRDefault="006F44A5" w:rsidP="006F44A5">
      <w:pPr>
        <w:rPr>
          <w:rFonts w:ascii="Arial" w:eastAsia="Times New Roman" w:hAnsi="Arial" w:cs="Arial"/>
          <w:color w:val="0E101A"/>
          <w:sz w:val="24"/>
          <w:szCs w:val="24"/>
        </w:rPr>
      </w:pPr>
    </w:p>
    <w:p w14:paraId="18E7DCC2" w14:textId="77777777" w:rsidR="006F44A5" w:rsidRPr="00313F06" w:rsidRDefault="006F44A5" w:rsidP="006F44A5">
      <w:pPr>
        <w:rPr>
          <w:rFonts w:ascii="Arial" w:eastAsia="Times New Roman" w:hAnsi="Arial" w:cs="Arial"/>
          <w:color w:val="0E101A"/>
          <w:sz w:val="24"/>
          <w:szCs w:val="24"/>
        </w:rPr>
      </w:pPr>
      <w:r w:rsidRPr="00313F06">
        <w:rPr>
          <w:rFonts w:ascii="Arial" w:eastAsia="Times New Roman" w:hAnsi="Arial" w:cs="Arial"/>
          <w:b/>
          <w:bCs/>
          <w:i/>
          <w:iCs/>
          <w:color w:val="0E101A"/>
          <w:sz w:val="24"/>
          <w:szCs w:val="24"/>
        </w:rPr>
        <w:t>Highlights:</w:t>
      </w:r>
    </w:p>
    <w:p w14:paraId="0F9766D6" w14:textId="3FDA66DF" w:rsidR="006F44A5" w:rsidRPr="00313F06" w:rsidRDefault="006F44A5" w:rsidP="005A0201">
      <w:pPr>
        <w:numPr>
          <w:ilvl w:val="0"/>
          <w:numId w:val="27"/>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The Onboarding Plan is a resource where the identified employees </w:t>
      </w:r>
      <w:r w:rsidR="005A0201" w:rsidRPr="00313F06">
        <w:rPr>
          <w:rFonts w:ascii="Arial" w:eastAsia="Times New Roman" w:hAnsi="Arial" w:cs="Arial"/>
          <w:color w:val="0E101A"/>
          <w:sz w:val="24"/>
          <w:szCs w:val="24"/>
        </w:rPr>
        <w:t>with</w:t>
      </w:r>
      <w:r w:rsidR="00647549" w:rsidRPr="00313F06">
        <w:rPr>
          <w:rFonts w:ascii="Arial" w:eastAsia="Times New Roman" w:hAnsi="Arial" w:cs="Arial"/>
          <w:color w:val="0E101A"/>
          <w:sz w:val="24"/>
          <w:szCs w:val="24"/>
        </w:rPr>
        <w:t xml:space="preserve">in the plan </w:t>
      </w:r>
      <w:r w:rsidRPr="00313F06">
        <w:rPr>
          <w:rFonts w:ascii="Arial" w:eastAsia="Times New Roman" w:hAnsi="Arial" w:cs="Arial"/>
          <w:color w:val="0E101A"/>
          <w:sz w:val="24"/>
          <w:szCs w:val="24"/>
        </w:rPr>
        <w:t>work to</w:t>
      </w:r>
      <w:r w:rsidR="005A0201" w:rsidRPr="00313F06">
        <w:rPr>
          <w:rFonts w:ascii="Arial" w:eastAsia="Times New Roman" w:hAnsi="Arial" w:cs="Arial"/>
          <w:color w:val="0E101A"/>
          <w:sz w:val="24"/>
          <w:szCs w:val="24"/>
        </w:rPr>
        <w:t>gether to</w:t>
      </w:r>
      <w:r w:rsidRPr="00313F06">
        <w:rPr>
          <w:rFonts w:ascii="Arial" w:eastAsia="Times New Roman" w:hAnsi="Arial" w:cs="Arial"/>
          <w:color w:val="0E101A"/>
          <w:sz w:val="24"/>
          <w:szCs w:val="24"/>
        </w:rPr>
        <w:t xml:space="preserve"> provide the </w:t>
      </w:r>
      <w:r w:rsidR="00D043C4" w:rsidRPr="00313F06">
        <w:rPr>
          <w:rFonts w:ascii="Arial" w:eastAsia="Times New Roman" w:hAnsi="Arial" w:cs="Arial"/>
          <w:color w:val="0E101A"/>
          <w:sz w:val="24"/>
          <w:szCs w:val="24"/>
        </w:rPr>
        <w:t xml:space="preserve">manager and </w:t>
      </w:r>
      <w:r w:rsidRPr="00313F06">
        <w:rPr>
          <w:rFonts w:ascii="Arial" w:eastAsia="Times New Roman" w:hAnsi="Arial" w:cs="Arial"/>
          <w:color w:val="0E101A"/>
          <w:sz w:val="24"/>
          <w:szCs w:val="24"/>
        </w:rPr>
        <w:t xml:space="preserve">new employee with a schedule plan to support </w:t>
      </w:r>
      <w:proofErr w:type="gramStart"/>
      <w:r w:rsidRPr="00313F06">
        <w:rPr>
          <w:rFonts w:ascii="Arial" w:eastAsia="Times New Roman" w:hAnsi="Arial" w:cs="Arial"/>
          <w:color w:val="0E101A"/>
          <w:sz w:val="24"/>
          <w:szCs w:val="24"/>
        </w:rPr>
        <w:t>a smooth</w:t>
      </w:r>
      <w:proofErr w:type="gramEnd"/>
      <w:r w:rsidRPr="00313F06">
        <w:rPr>
          <w:rFonts w:ascii="Arial" w:eastAsia="Times New Roman" w:hAnsi="Arial" w:cs="Arial"/>
          <w:color w:val="0E101A"/>
          <w:sz w:val="24"/>
          <w:szCs w:val="24"/>
        </w:rPr>
        <w:t xml:space="preserve"> onboarding. </w:t>
      </w:r>
    </w:p>
    <w:p w14:paraId="3E50E13B" w14:textId="346491E0" w:rsidR="006F44A5" w:rsidRPr="00313F06" w:rsidRDefault="005A0201" w:rsidP="006F44A5">
      <w:pPr>
        <w:numPr>
          <w:ilvl w:val="0"/>
          <w:numId w:val="27"/>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Invest your </w:t>
      </w:r>
      <w:r w:rsidR="006F44A5" w:rsidRPr="00313F06">
        <w:rPr>
          <w:rFonts w:ascii="Arial" w:eastAsia="Times New Roman" w:hAnsi="Arial" w:cs="Arial"/>
          <w:color w:val="0E101A"/>
          <w:sz w:val="24"/>
          <w:szCs w:val="24"/>
        </w:rPr>
        <w:t xml:space="preserve">time to create a personalized onboarding plan that will set </w:t>
      </w:r>
      <w:r w:rsidRPr="00313F06">
        <w:rPr>
          <w:rFonts w:ascii="Arial" w:eastAsia="Times New Roman" w:hAnsi="Arial" w:cs="Arial"/>
          <w:color w:val="0E101A"/>
          <w:sz w:val="24"/>
          <w:szCs w:val="24"/>
        </w:rPr>
        <w:t xml:space="preserve">your new hire up for </w:t>
      </w:r>
      <w:r w:rsidR="006F44A5" w:rsidRPr="00313F06">
        <w:rPr>
          <w:rFonts w:ascii="Arial" w:eastAsia="Times New Roman" w:hAnsi="Arial" w:cs="Arial"/>
          <w:color w:val="0E101A"/>
          <w:sz w:val="24"/>
          <w:szCs w:val="24"/>
        </w:rPr>
        <w:t>success.</w:t>
      </w:r>
    </w:p>
    <w:p w14:paraId="5C30C0B6" w14:textId="71A1564B" w:rsidR="005A0201" w:rsidRPr="00313F06" w:rsidRDefault="00443CB5" w:rsidP="006F44A5">
      <w:pPr>
        <w:numPr>
          <w:ilvl w:val="0"/>
          <w:numId w:val="27"/>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Provide insight into the infrastructure of EHE and the stakeholders that support you and your new employee from </w:t>
      </w:r>
      <w:proofErr w:type="gramStart"/>
      <w:r w:rsidRPr="00313F06">
        <w:rPr>
          <w:rFonts w:ascii="Arial" w:eastAsia="Times New Roman" w:hAnsi="Arial" w:cs="Arial"/>
          <w:color w:val="0E101A"/>
          <w:sz w:val="24"/>
          <w:szCs w:val="24"/>
        </w:rPr>
        <w:t>date</w:t>
      </w:r>
      <w:proofErr w:type="gramEnd"/>
      <w:r w:rsidRPr="00313F06">
        <w:rPr>
          <w:rFonts w:ascii="Arial" w:eastAsia="Times New Roman" w:hAnsi="Arial" w:cs="Arial"/>
          <w:color w:val="0E101A"/>
          <w:sz w:val="24"/>
          <w:szCs w:val="24"/>
        </w:rPr>
        <w:t xml:space="preserve"> of hire. </w:t>
      </w:r>
    </w:p>
    <w:p w14:paraId="45F314C4" w14:textId="77777777" w:rsidR="000946E0" w:rsidRPr="00313F06" w:rsidRDefault="000946E0" w:rsidP="000946E0">
      <w:pPr>
        <w:rPr>
          <w:rFonts w:ascii="Arial" w:hAnsi="Arial" w:cs="Arial"/>
          <w:sz w:val="24"/>
          <w:szCs w:val="24"/>
        </w:rPr>
      </w:pPr>
    </w:p>
    <w:p w14:paraId="45F314CC" w14:textId="77777777" w:rsidR="00D41BB4" w:rsidRPr="00313F06" w:rsidRDefault="00D41BB4" w:rsidP="000946E0">
      <w:pPr>
        <w:rPr>
          <w:rFonts w:ascii="Arial" w:hAnsi="Arial" w:cs="Arial"/>
          <w:sz w:val="24"/>
          <w:szCs w:val="24"/>
        </w:rPr>
      </w:pPr>
    </w:p>
    <w:p w14:paraId="45F314CD" w14:textId="77777777" w:rsidR="000946E0" w:rsidRPr="00313F06" w:rsidRDefault="000946E0" w:rsidP="000946E0">
      <w:pPr>
        <w:pBdr>
          <w:bottom w:val="single" w:sz="4" w:space="1" w:color="auto"/>
        </w:pBdr>
        <w:rPr>
          <w:rFonts w:ascii="Arial" w:hAnsi="Arial" w:cs="Arial"/>
          <w:b/>
          <w:sz w:val="24"/>
          <w:szCs w:val="24"/>
        </w:rPr>
      </w:pPr>
      <w:r w:rsidRPr="00313F06">
        <w:rPr>
          <w:rFonts w:ascii="Arial" w:hAnsi="Arial" w:cs="Arial"/>
          <w:b/>
          <w:sz w:val="24"/>
          <w:szCs w:val="24"/>
        </w:rPr>
        <w:t>DEFINITION</w:t>
      </w:r>
    </w:p>
    <w:tbl>
      <w:tblPr>
        <w:tblStyle w:val="TableGrid"/>
        <w:tblW w:w="10255" w:type="dxa"/>
        <w:tblLook w:val="04A0" w:firstRow="1" w:lastRow="0" w:firstColumn="1" w:lastColumn="0" w:noHBand="0" w:noVBand="1"/>
      </w:tblPr>
      <w:tblGrid>
        <w:gridCol w:w="3035"/>
        <w:gridCol w:w="7220"/>
      </w:tblGrid>
      <w:tr w:rsidR="00FA4479" w:rsidRPr="00313F06" w14:paraId="28C5F061" w14:textId="192EE5FB" w:rsidTr="00F4036A">
        <w:trPr>
          <w:trHeight w:val="288"/>
        </w:trPr>
        <w:tc>
          <w:tcPr>
            <w:tcW w:w="3035" w:type="dxa"/>
            <w:shd w:val="clear" w:color="auto" w:fill="BB0000"/>
            <w:vAlign w:val="center"/>
          </w:tcPr>
          <w:p w14:paraId="0A42CD9D" w14:textId="402B44A0" w:rsidR="00FA4479" w:rsidRPr="00313F06" w:rsidRDefault="00FA4479" w:rsidP="00D37706">
            <w:pPr>
              <w:rPr>
                <w:rFonts w:ascii="Arial" w:hAnsi="Arial" w:cs="Arial"/>
                <w:sz w:val="24"/>
                <w:szCs w:val="24"/>
              </w:rPr>
            </w:pPr>
          </w:p>
        </w:tc>
        <w:tc>
          <w:tcPr>
            <w:tcW w:w="7220" w:type="dxa"/>
            <w:shd w:val="clear" w:color="auto" w:fill="BB0000"/>
            <w:vAlign w:val="center"/>
          </w:tcPr>
          <w:p w14:paraId="3FD6A6B3" w14:textId="6C137279" w:rsidR="00FA4479" w:rsidRPr="00313F06" w:rsidRDefault="00FA4479" w:rsidP="00D37706">
            <w:pPr>
              <w:rPr>
                <w:rFonts w:ascii="Arial" w:hAnsi="Arial" w:cs="Arial"/>
                <w:sz w:val="24"/>
                <w:szCs w:val="24"/>
              </w:rPr>
            </w:pPr>
            <w:r w:rsidRPr="00313F06">
              <w:rPr>
                <w:rFonts w:ascii="Arial" w:hAnsi="Arial" w:cs="Arial"/>
                <w:sz w:val="24"/>
                <w:szCs w:val="24"/>
              </w:rPr>
              <w:t>DEFINITION</w:t>
            </w:r>
          </w:p>
        </w:tc>
      </w:tr>
      <w:tr w:rsidR="000F6715" w:rsidRPr="00313F06" w14:paraId="7F4F8F96" w14:textId="77777777" w:rsidTr="00F4036A">
        <w:trPr>
          <w:trHeight w:val="720"/>
        </w:trPr>
        <w:tc>
          <w:tcPr>
            <w:tcW w:w="3035" w:type="dxa"/>
            <w:vAlign w:val="center"/>
          </w:tcPr>
          <w:p w14:paraId="0619B3D0" w14:textId="2290962D" w:rsidR="009B4577" w:rsidRPr="00313F06" w:rsidRDefault="009B4577" w:rsidP="00D37706">
            <w:pPr>
              <w:rPr>
                <w:rFonts w:ascii="Arial" w:hAnsi="Arial" w:cs="Arial"/>
                <w:b/>
                <w:bCs/>
                <w:color w:val="000000"/>
                <w:sz w:val="24"/>
                <w:szCs w:val="24"/>
              </w:rPr>
            </w:pPr>
            <w:r w:rsidRPr="00313F06">
              <w:rPr>
                <w:rFonts w:ascii="Arial" w:hAnsi="Arial" w:cs="Arial"/>
                <w:b/>
                <w:bCs/>
                <w:color w:val="000000"/>
                <w:sz w:val="24"/>
                <w:szCs w:val="24"/>
              </w:rPr>
              <w:t>Onboarding Plan</w:t>
            </w:r>
          </w:p>
        </w:tc>
        <w:tc>
          <w:tcPr>
            <w:tcW w:w="7220" w:type="dxa"/>
            <w:vAlign w:val="center"/>
          </w:tcPr>
          <w:p w14:paraId="2313D75B" w14:textId="4A657E1E" w:rsidR="009B4577" w:rsidRPr="00313F06" w:rsidRDefault="009B4577" w:rsidP="00583A42">
            <w:pPr>
              <w:rPr>
                <w:rFonts w:ascii="Arial" w:hAnsi="Arial" w:cs="Arial"/>
                <w:color w:val="000000"/>
                <w:sz w:val="24"/>
                <w:szCs w:val="24"/>
              </w:rPr>
            </w:pPr>
            <w:r w:rsidRPr="00313F06">
              <w:rPr>
                <w:rFonts w:ascii="Arial" w:hAnsi="Arial" w:cs="Arial"/>
                <w:color w:val="000000"/>
                <w:sz w:val="24"/>
                <w:szCs w:val="24"/>
              </w:rPr>
              <w:t xml:space="preserve">A Plan that will guide the </w:t>
            </w:r>
            <w:r w:rsidR="00562220" w:rsidRPr="00313F06">
              <w:rPr>
                <w:rFonts w:ascii="Arial" w:hAnsi="Arial" w:cs="Arial"/>
                <w:color w:val="000000"/>
                <w:sz w:val="24"/>
                <w:szCs w:val="24"/>
              </w:rPr>
              <w:t xml:space="preserve">manager and new employee </w:t>
            </w:r>
            <w:r w:rsidRPr="00313F06">
              <w:rPr>
                <w:rFonts w:ascii="Arial" w:hAnsi="Arial" w:cs="Arial"/>
                <w:color w:val="000000"/>
                <w:sz w:val="24"/>
                <w:szCs w:val="24"/>
              </w:rPr>
              <w:t xml:space="preserve">through </w:t>
            </w:r>
            <w:r w:rsidR="00D043C4" w:rsidRPr="00313F06">
              <w:rPr>
                <w:rFonts w:ascii="Arial" w:hAnsi="Arial" w:cs="Arial"/>
                <w:color w:val="000000"/>
                <w:sz w:val="24"/>
                <w:szCs w:val="24"/>
              </w:rPr>
              <w:t>the introduction of EHE, our culture</w:t>
            </w:r>
            <w:r w:rsidR="00970748" w:rsidRPr="00313F06">
              <w:rPr>
                <w:rFonts w:ascii="Arial" w:hAnsi="Arial" w:cs="Arial"/>
                <w:color w:val="000000"/>
                <w:sz w:val="24"/>
                <w:szCs w:val="24"/>
              </w:rPr>
              <w:t>,</w:t>
            </w:r>
            <w:r w:rsidR="00970748">
              <w:rPr>
                <w:rFonts w:ascii="Arial" w:hAnsi="Arial" w:cs="Arial"/>
                <w:color w:val="000000"/>
                <w:sz w:val="24"/>
                <w:szCs w:val="24"/>
              </w:rPr>
              <w:t xml:space="preserve"> </w:t>
            </w:r>
            <w:r w:rsidR="00970748" w:rsidRPr="00313F06">
              <w:rPr>
                <w:rFonts w:ascii="Arial" w:hAnsi="Arial" w:cs="Arial"/>
                <w:color w:val="000000"/>
                <w:sz w:val="24"/>
                <w:szCs w:val="24"/>
              </w:rPr>
              <w:t>and the</w:t>
            </w:r>
            <w:r w:rsidR="00D043C4" w:rsidRPr="00313F06">
              <w:rPr>
                <w:rFonts w:ascii="Arial" w:hAnsi="Arial" w:cs="Arial"/>
                <w:color w:val="000000"/>
                <w:sz w:val="24"/>
                <w:szCs w:val="24"/>
              </w:rPr>
              <w:t xml:space="preserve"> social and performance aspects of the new employee’s job. </w:t>
            </w:r>
            <w:r w:rsidRPr="00313F06">
              <w:rPr>
                <w:rFonts w:ascii="Arial" w:hAnsi="Arial" w:cs="Arial"/>
                <w:color w:val="000000"/>
                <w:sz w:val="24"/>
                <w:szCs w:val="24"/>
              </w:rPr>
              <w:t xml:space="preserve"> </w:t>
            </w:r>
          </w:p>
        </w:tc>
      </w:tr>
      <w:tr w:rsidR="003F5B19" w:rsidRPr="00313F06" w14:paraId="20888A1B" w14:textId="77777777" w:rsidTr="00F4036A">
        <w:trPr>
          <w:trHeight w:val="720"/>
        </w:trPr>
        <w:tc>
          <w:tcPr>
            <w:tcW w:w="3035" w:type="dxa"/>
            <w:vAlign w:val="center"/>
          </w:tcPr>
          <w:p w14:paraId="1275A57F" w14:textId="2B0B8D97" w:rsidR="003F5B19" w:rsidRPr="00313F06" w:rsidRDefault="003F5B19" w:rsidP="00D37706">
            <w:pPr>
              <w:rPr>
                <w:rFonts w:ascii="Arial" w:hAnsi="Arial" w:cs="Arial"/>
                <w:b/>
                <w:bCs/>
                <w:color w:val="000000"/>
                <w:sz w:val="24"/>
                <w:szCs w:val="24"/>
              </w:rPr>
            </w:pPr>
            <w:r w:rsidRPr="00313F06">
              <w:rPr>
                <w:rFonts w:ascii="Arial" w:hAnsi="Arial" w:cs="Arial"/>
                <w:b/>
                <w:bCs/>
                <w:color w:val="000000"/>
                <w:sz w:val="24"/>
                <w:szCs w:val="24"/>
              </w:rPr>
              <w:t>Stakeholders</w:t>
            </w:r>
          </w:p>
        </w:tc>
        <w:tc>
          <w:tcPr>
            <w:tcW w:w="7220" w:type="dxa"/>
            <w:vAlign w:val="center"/>
          </w:tcPr>
          <w:p w14:paraId="465AB2C2" w14:textId="6C347F8D" w:rsidR="003F5B19" w:rsidRPr="00313F06" w:rsidRDefault="00443CB5" w:rsidP="00583A42">
            <w:pPr>
              <w:rPr>
                <w:rFonts w:ascii="Arial" w:hAnsi="Arial" w:cs="Arial"/>
                <w:color w:val="000000"/>
                <w:sz w:val="24"/>
                <w:szCs w:val="24"/>
              </w:rPr>
            </w:pPr>
            <w:r w:rsidRPr="00313F06">
              <w:rPr>
                <w:rFonts w:ascii="Arial" w:hAnsi="Arial" w:cs="Arial"/>
                <w:color w:val="000000"/>
                <w:sz w:val="24"/>
                <w:szCs w:val="24"/>
              </w:rPr>
              <w:t xml:space="preserve">Are the identified employees within this plan that have a vested interest in </w:t>
            </w:r>
            <w:r w:rsidR="00D043C4" w:rsidRPr="00313F06">
              <w:rPr>
                <w:rFonts w:ascii="Arial" w:hAnsi="Arial" w:cs="Arial"/>
                <w:color w:val="000000"/>
                <w:sz w:val="24"/>
                <w:szCs w:val="24"/>
              </w:rPr>
              <w:t xml:space="preserve">the new employee’s </w:t>
            </w:r>
            <w:r w:rsidRPr="00313F06">
              <w:rPr>
                <w:rFonts w:ascii="Arial" w:hAnsi="Arial" w:cs="Arial"/>
                <w:color w:val="000000"/>
                <w:sz w:val="24"/>
                <w:szCs w:val="24"/>
              </w:rPr>
              <w:t>success and EHE</w:t>
            </w:r>
            <w:r w:rsidR="00D043C4" w:rsidRPr="00313F06">
              <w:rPr>
                <w:rFonts w:ascii="Arial" w:hAnsi="Arial" w:cs="Arial"/>
                <w:color w:val="000000"/>
                <w:sz w:val="24"/>
                <w:szCs w:val="24"/>
              </w:rPr>
              <w:t xml:space="preserve"> success</w:t>
            </w:r>
            <w:r w:rsidRPr="00313F06">
              <w:rPr>
                <w:rFonts w:ascii="Arial" w:hAnsi="Arial" w:cs="Arial"/>
                <w:color w:val="000000"/>
                <w:sz w:val="24"/>
                <w:szCs w:val="24"/>
              </w:rPr>
              <w:t xml:space="preserve">. </w:t>
            </w:r>
          </w:p>
        </w:tc>
      </w:tr>
      <w:tr w:rsidR="003F5B19" w:rsidRPr="00313F06" w14:paraId="54E7AFFA" w14:textId="77777777" w:rsidTr="00F4036A">
        <w:trPr>
          <w:trHeight w:val="720"/>
        </w:trPr>
        <w:tc>
          <w:tcPr>
            <w:tcW w:w="3035" w:type="dxa"/>
            <w:vAlign w:val="center"/>
          </w:tcPr>
          <w:p w14:paraId="7CB59A47" w14:textId="44D9FBB3" w:rsidR="003F5B19" w:rsidRPr="00313F06" w:rsidRDefault="006E3D6A" w:rsidP="003F5B19">
            <w:pPr>
              <w:rPr>
                <w:rFonts w:ascii="Arial" w:hAnsi="Arial" w:cs="Arial"/>
                <w:color w:val="000000"/>
                <w:sz w:val="24"/>
                <w:szCs w:val="24"/>
              </w:rPr>
            </w:pPr>
            <w:r w:rsidRPr="00313F06">
              <w:rPr>
                <w:rFonts w:ascii="Arial" w:hAnsi="Arial" w:cs="Arial"/>
                <w:b/>
                <w:sz w:val="24"/>
                <w:szCs w:val="24"/>
              </w:rPr>
              <w:t>Pre-Arrival</w:t>
            </w:r>
            <w:r w:rsidR="00443CB5" w:rsidRPr="00313F06">
              <w:rPr>
                <w:rFonts w:ascii="Arial" w:hAnsi="Arial" w:cs="Arial"/>
                <w:b/>
                <w:sz w:val="24"/>
                <w:szCs w:val="24"/>
              </w:rPr>
              <w:t xml:space="preserve"> </w:t>
            </w:r>
          </w:p>
        </w:tc>
        <w:tc>
          <w:tcPr>
            <w:tcW w:w="7220" w:type="dxa"/>
            <w:vAlign w:val="center"/>
          </w:tcPr>
          <w:p w14:paraId="5DEC7F97" w14:textId="7514CCAF" w:rsidR="003F5B19" w:rsidRPr="00313F06" w:rsidRDefault="00443CB5" w:rsidP="006E735C">
            <w:pPr>
              <w:rPr>
                <w:rFonts w:ascii="Arial" w:hAnsi="Arial" w:cs="Arial"/>
                <w:sz w:val="24"/>
                <w:szCs w:val="24"/>
              </w:rPr>
            </w:pPr>
            <w:proofErr w:type="gramStart"/>
            <w:r w:rsidRPr="00313F06">
              <w:rPr>
                <w:rFonts w:ascii="Arial" w:hAnsi="Arial" w:cs="Arial"/>
                <w:sz w:val="24"/>
                <w:szCs w:val="24"/>
              </w:rPr>
              <w:t>Is</w:t>
            </w:r>
            <w:proofErr w:type="gramEnd"/>
            <w:r w:rsidRPr="00313F06">
              <w:rPr>
                <w:rFonts w:ascii="Arial" w:hAnsi="Arial" w:cs="Arial"/>
                <w:sz w:val="24"/>
                <w:szCs w:val="24"/>
              </w:rPr>
              <w:t xml:space="preserve"> the time prior to the date of hire, where the manager and new employee should be interacting to prepare for the new </w:t>
            </w:r>
            <w:r w:rsidR="00D44A43" w:rsidRPr="00313F06">
              <w:rPr>
                <w:rFonts w:ascii="Arial" w:hAnsi="Arial" w:cs="Arial"/>
                <w:sz w:val="24"/>
                <w:szCs w:val="24"/>
              </w:rPr>
              <w:t>employee’s</w:t>
            </w:r>
            <w:r w:rsidRPr="00313F06">
              <w:rPr>
                <w:rFonts w:ascii="Arial" w:hAnsi="Arial" w:cs="Arial"/>
                <w:sz w:val="24"/>
                <w:szCs w:val="24"/>
              </w:rPr>
              <w:t xml:space="preserve"> arrival. </w:t>
            </w:r>
          </w:p>
        </w:tc>
      </w:tr>
      <w:tr w:rsidR="003F5B19" w:rsidRPr="00313F06" w14:paraId="40253031" w14:textId="77777777" w:rsidTr="00132D27">
        <w:trPr>
          <w:trHeight w:val="746"/>
        </w:trPr>
        <w:tc>
          <w:tcPr>
            <w:tcW w:w="3035" w:type="dxa"/>
            <w:vAlign w:val="center"/>
          </w:tcPr>
          <w:p w14:paraId="711046C3" w14:textId="43C98B85" w:rsidR="003F5B19" w:rsidRPr="00313F06" w:rsidRDefault="00443CB5" w:rsidP="003F5B19">
            <w:pPr>
              <w:spacing w:before="100" w:beforeAutospacing="1" w:after="100" w:afterAutospacing="1"/>
              <w:rPr>
                <w:rFonts w:ascii="Arial" w:hAnsi="Arial" w:cs="Arial"/>
                <w:b/>
                <w:bCs/>
                <w:sz w:val="24"/>
                <w:szCs w:val="24"/>
              </w:rPr>
            </w:pPr>
            <w:r w:rsidRPr="00313F06">
              <w:rPr>
                <w:rFonts w:ascii="Arial" w:hAnsi="Arial" w:cs="Arial"/>
                <w:b/>
                <w:bCs/>
                <w:sz w:val="24"/>
                <w:szCs w:val="24"/>
              </w:rPr>
              <w:t xml:space="preserve">Post Arrival </w:t>
            </w:r>
          </w:p>
        </w:tc>
        <w:tc>
          <w:tcPr>
            <w:tcW w:w="7220" w:type="dxa"/>
            <w:vAlign w:val="center"/>
          </w:tcPr>
          <w:p w14:paraId="18779F41" w14:textId="59D92AE5" w:rsidR="003F5B19" w:rsidRPr="00313F06" w:rsidRDefault="00443CB5" w:rsidP="003F5B19">
            <w:pPr>
              <w:spacing w:before="100" w:beforeAutospacing="1" w:after="100" w:afterAutospacing="1"/>
              <w:rPr>
                <w:rFonts w:ascii="Arial" w:hAnsi="Arial" w:cs="Arial"/>
                <w:sz w:val="24"/>
                <w:szCs w:val="24"/>
              </w:rPr>
            </w:pPr>
            <w:r w:rsidRPr="00313F06">
              <w:rPr>
                <w:rFonts w:ascii="Arial" w:hAnsi="Arial" w:cs="Arial"/>
                <w:sz w:val="24"/>
                <w:szCs w:val="24"/>
                <w:shd w:val="clear" w:color="auto" w:fill="FFFFFF"/>
              </w:rPr>
              <w:t xml:space="preserve">Is the time after the date of </w:t>
            </w:r>
            <w:proofErr w:type="gramStart"/>
            <w:r w:rsidRPr="00313F06">
              <w:rPr>
                <w:rFonts w:ascii="Arial" w:hAnsi="Arial" w:cs="Arial"/>
                <w:sz w:val="24"/>
                <w:szCs w:val="24"/>
                <w:shd w:val="clear" w:color="auto" w:fill="FFFFFF"/>
              </w:rPr>
              <w:t>hire,</w:t>
            </w:r>
            <w:proofErr w:type="gramEnd"/>
            <w:r w:rsidRPr="00313F06">
              <w:rPr>
                <w:rFonts w:ascii="Arial" w:hAnsi="Arial" w:cs="Arial"/>
                <w:sz w:val="24"/>
                <w:szCs w:val="24"/>
                <w:shd w:val="clear" w:color="auto" w:fill="FFFFFF"/>
              </w:rPr>
              <w:t xml:space="preserve"> where the manager and new employee should be </w:t>
            </w:r>
            <w:r w:rsidR="00D043C4" w:rsidRPr="00313F06">
              <w:rPr>
                <w:rFonts w:ascii="Arial" w:hAnsi="Arial" w:cs="Arial"/>
                <w:sz w:val="24"/>
                <w:szCs w:val="24"/>
                <w:shd w:val="clear" w:color="auto" w:fill="FFFFFF"/>
              </w:rPr>
              <w:t>collaborating with stakeholders in com</w:t>
            </w:r>
            <w:r w:rsidRPr="00313F06">
              <w:rPr>
                <w:rFonts w:ascii="Arial" w:hAnsi="Arial" w:cs="Arial"/>
                <w:sz w:val="24"/>
                <w:szCs w:val="24"/>
                <w:shd w:val="clear" w:color="auto" w:fill="FFFFFF"/>
              </w:rPr>
              <w:t xml:space="preserve">pleting the applicable items on the Onboarding Plan. </w:t>
            </w:r>
          </w:p>
        </w:tc>
      </w:tr>
    </w:tbl>
    <w:p w14:paraId="45F314CE" w14:textId="77777777" w:rsidR="00D41BB4" w:rsidRPr="00313F06" w:rsidRDefault="00D41BB4" w:rsidP="000946E0">
      <w:pPr>
        <w:jc w:val="both"/>
        <w:rPr>
          <w:rFonts w:ascii="Arial" w:hAnsi="Arial" w:cs="Arial"/>
          <w:sz w:val="24"/>
          <w:szCs w:val="24"/>
        </w:rPr>
      </w:pPr>
    </w:p>
    <w:p w14:paraId="45F314DC" w14:textId="77777777" w:rsidR="00D41BB4" w:rsidRPr="00313F06" w:rsidRDefault="00D41BB4" w:rsidP="000946E0">
      <w:pPr>
        <w:pBdr>
          <w:bottom w:val="single" w:sz="4" w:space="1" w:color="auto"/>
        </w:pBdr>
        <w:rPr>
          <w:rFonts w:ascii="Arial" w:hAnsi="Arial" w:cs="Arial"/>
          <w:b/>
          <w:sz w:val="24"/>
          <w:szCs w:val="24"/>
        </w:rPr>
      </w:pPr>
    </w:p>
    <w:p w14:paraId="5D763A3F" w14:textId="128B0CE4" w:rsidR="006E3D6A" w:rsidRPr="00313F06" w:rsidRDefault="007875DD" w:rsidP="000946E0">
      <w:pPr>
        <w:pBdr>
          <w:bottom w:val="single" w:sz="4" w:space="1" w:color="auto"/>
        </w:pBdr>
        <w:rPr>
          <w:rFonts w:ascii="Arial" w:hAnsi="Arial" w:cs="Arial"/>
          <w:b/>
          <w:sz w:val="24"/>
          <w:szCs w:val="24"/>
        </w:rPr>
      </w:pPr>
      <w:r w:rsidRPr="00313F06">
        <w:rPr>
          <w:rFonts w:ascii="Arial" w:hAnsi="Arial" w:cs="Arial"/>
          <w:b/>
          <w:sz w:val="24"/>
          <w:szCs w:val="24"/>
        </w:rPr>
        <w:t xml:space="preserve"> INSTRUCTIONS</w:t>
      </w:r>
    </w:p>
    <w:p w14:paraId="26D7A16C" w14:textId="062F86C6" w:rsidR="007875DD" w:rsidRPr="00313F06" w:rsidRDefault="007875DD" w:rsidP="006F44A5">
      <w:pPr>
        <w:numPr>
          <w:ilvl w:val="0"/>
          <w:numId w:val="25"/>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Review </w:t>
      </w:r>
      <w:r w:rsidR="006E3D6A" w:rsidRPr="00313F06">
        <w:rPr>
          <w:rFonts w:ascii="Arial" w:eastAsia="Times New Roman" w:hAnsi="Arial" w:cs="Arial"/>
          <w:color w:val="0E101A"/>
          <w:sz w:val="24"/>
          <w:szCs w:val="24"/>
        </w:rPr>
        <w:t>and create</w:t>
      </w:r>
      <w:r w:rsidR="006F44A5" w:rsidRPr="00313F06">
        <w:rPr>
          <w:rFonts w:ascii="Arial" w:eastAsia="Times New Roman" w:hAnsi="Arial" w:cs="Arial"/>
          <w:color w:val="0E101A"/>
          <w:sz w:val="24"/>
          <w:szCs w:val="24"/>
        </w:rPr>
        <w:t xml:space="preserve"> an Onboarding Plan that is personalize for your new employee's role and responsibilities.</w:t>
      </w:r>
    </w:p>
    <w:p w14:paraId="39810CFD" w14:textId="77777777" w:rsidR="007875DD" w:rsidRPr="00313F06" w:rsidRDefault="007875DD" w:rsidP="007875DD">
      <w:pPr>
        <w:numPr>
          <w:ilvl w:val="1"/>
          <w:numId w:val="25"/>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Schedule touch base meetings with your new employee throughout the Onboarding Plan’s completion. </w:t>
      </w:r>
    </w:p>
    <w:p w14:paraId="1EA2B7AA" w14:textId="3660E582" w:rsidR="006F44A5" w:rsidRPr="00313F06" w:rsidRDefault="007875DD" w:rsidP="006E3D6A">
      <w:pPr>
        <w:numPr>
          <w:ilvl w:val="1"/>
          <w:numId w:val="25"/>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Answer questions, provide guidance as needed, and your expectations </w:t>
      </w:r>
      <w:r w:rsidR="00132D27" w:rsidRPr="00313F06">
        <w:rPr>
          <w:rFonts w:ascii="Arial" w:eastAsia="Times New Roman" w:hAnsi="Arial" w:cs="Arial"/>
          <w:color w:val="0E101A"/>
          <w:sz w:val="24"/>
          <w:szCs w:val="24"/>
        </w:rPr>
        <w:t xml:space="preserve">regarding the </w:t>
      </w:r>
      <w:r w:rsidR="00D834DB" w:rsidRPr="00313F06">
        <w:rPr>
          <w:rFonts w:ascii="Arial" w:eastAsia="Times New Roman" w:hAnsi="Arial" w:cs="Arial"/>
          <w:color w:val="0E101A"/>
          <w:sz w:val="24"/>
          <w:szCs w:val="24"/>
        </w:rPr>
        <w:t>O</w:t>
      </w:r>
      <w:r w:rsidR="00132D27" w:rsidRPr="00313F06">
        <w:rPr>
          <w:rFonts w:ascii="Arial" w:eastAsia="Times New Roman" w:hAnsi="Arial" w:cs="Arial"/>
          <w:color w:val="0E101A"/>
          <w:sz w:val="24"/>
          <w:szCs w:val="24"/>
        </w:rPr>
        <w:t xml:space="preserve">nboarding </w:t>
      </w:r>
      <w:r w:rsidR="00D834DB" w:rsidRPr="00313F06">
        <w:rPr>
          <w:rFonts w:ascii="Arial" w:eastAsia="Times New Roman" w:hAnsi="Arial" w:cs="Arial"/>
          <w:color w:val="0E101A"/>
          <w:sz w:val="24"/>
          <w:szCs w:val="24"/>
        </w:rPr>
        <w:t>P</w:t>
      </w:r>
      <w:r w:rsidR="00132D27" w:rsidRPr="00313F06">
        <w:rPr>
          <w:rFonts w:ascii="Arial" w:eastAsia="Times New Roman" w:hAnsi="Arial" w:cs="Arial"/>
          <w:color w:val="0E101A"/>
          <w:sz w:val="24"/>
          <w:szCs w:val="24"/>
        </w:rPr>
        <w:t xml:space="preserve">lan. </w:t>
      </w:r>
    </w:p>
    <w:p w14:paraId="3BAE3FCB" w14:textId="32BB4C6D" w:rsidR="007875DD" w:rsidRPr="00313F06" w:rsidRDefault="007875DD" w:rsidP="006F44A5">
      <w:pPr>
        <w:numPr>
          <w:ilvl w:val="0"/>
          <w:numId w:val="25"/>
        </w:numPr>
        <w:rPr>
          <w:rFonts w:ascii="Arial" w:eastAsia="Times New Roman" w:hAnsi="Arial" w:cs="Arial"/>
          <w:color w:val="0E101A"/>
          <w:sz w:val="24"/>
          <w:szCs w:val="24"/>
        </w:rPr>
      </w:pPr>
      <w:r w:rsidRPr="00313F06">
        <w:rPr>
          <w:rFonts w:ascii="Arial" w:eastAsia="Times New Roman" w:hAnsi="Arial" w:cs="Arial"/>
          <w:color w:val="0E101A"/>
          <w:sz w:val="24"/>
          <w:szCs w:val="24"/>
        </w:rPr>
        <w:lastRenderedPageBreak/>
        <w:t xml:space="preserve">Identify employees that will be responsible for supporting the new </w:t>
      </w:r>
      <w:proofErr w:type="gramStart"/>
      <w:r w:rsidRPr="00313F06">
        <w:rPr>
          <w:rFonts w:ascii="Arial" w:eastAsia="Times New Roman" w:hAnsi="Arial" w:cs="Arial"/>
          <w:color w:val="0E101A"/>
          <w:sz w:val="24"/>
          <w:szCs w:val="24"/>
        </w:rPr>
        <w:t>employees</w:t>
      </w:r>
      <w:proofErr w:type="gramEnd"/>
      <w:r w:rsidRPr="00313F06">
        <w:rPr>
          <w:rFonts w:ascii="Arial" w:eastAsia="Times New Roman" w:hAnsi="Arial" w:cs="Arial"/>
          <w:color w:val="0E101A"/>
          <w:sz w:val="24"/>
          <w:szCs w:val="24"/>
        </w:rPr>
        <w:t xml:space="preserve"> Onboarding Plan. </w:t>
      </w:r>
    </w:p>
    <w:p w14:paraId="039DCCBD" w14:textId="645F9B5F" w:rsidR="007875DD" w:rsidRPr="00313F06" w:rsidRDefault="007875DD" w:rsidP="007875DD">
      <w:pPr>
        <w:numPr>
          <w:ilvl w:val="1"/>
          <w:numId w:val="25"/>
        </w:numPr>
        <w:rPr>
          <w:rFonts w:ascii="Arial" w:eastAsia="Times New Roman" w:hAnsi="Arial" w:cs="Arial"/>
          <w:color w:val="0E101A"/>
          <w:sz w:val="24"/>
          <w:szCs w:val="24"/>
        </w:rPr>
      </w:pPr>
      <w:r w:rsidRPr="00313F06">
        <w:rPr>
          <w:rFonts w:ascii="Arial" w:eastAsia="Times New Roman" w:hAnsi="Arial" w:cs="Arial"/>
          <w:color w:val="0E101A"/>
          <w:sz w:val="24"/>
          <w:szCs w:val="24"/>
        </w:rPr>
        <w:t xml:space="preserve">Schedule meetings for the new employee </w:t>
      </w:r>
      <w:r w:rsidR="00D44A43" w:rsidRPr="00313F06">
        <w:rPr>
          <w:rFonts w:ascii="Arial" w:eastAsia="Times New Roman" w:hAnsi="Arial" w:cs="Arial"/>
          <w:color w:val="0E101A"/>
          <w:sz w:val="24"/>
          <w:szCs w:val="24"/>
        </w:rPr>
        <w:t>with the</w:t>
      </w:r>
      <w:r w:rsidRPr="00313F06">
        <w:rPr>
          <w:rFonts w:ascii="Arial" w:eastAsia="Times New Roman" w:hAnsi="Arial" w:cs="Arial"/>
          <w:color w:val="0E101A"/>
          <w:sz w:val="24"/>
          <w:szCs w:val="24"/>
        </w:rPr>
        <w:t xml:space="preserve"> identif</w:t>
      </w:r>
      <w:r w:rsidR="00D44A43" w:rsidRPr="00313F06">
        <w:rPr>
          <w:rFonts w:ascii="Arial" w:eastAsia="Times New Roman" w:hAnsi="Arial" w:cs="Arial"/>
          <w:color w:val="0E101A"/>
          <w:sz w:val="24"/>
          <w:szCs w:val="24"/>
        </w:rPr>
        <w:t>ied</w:t>
      </w:r>
      <w:r w:rsidRPr="00313F06">
        <w:rPr>
          <w:rFonts w:ascii="Arial" w:eastAsia="Times New Roman" w:hAnsi="Arial" w:cs="Arial"/>
          <w:color w:val="0E101A"/>
          <w:sz w:val="24"/>
          <w:szCs w:val="24"/>
        </w:rPr>
        <w:t xml:space="preserve"> </w:t>
      </w:r>
      <w:r w:rsidR="00D44A43" w:rsidRPr="00313F06">
        <w:rPr>
          <w:rFonts w:ascii="Arial" w:eastAsia="Times New Roman" w:hAnsi="Arial" w:cs="Arial"/>
          <w:color w:val="0E101A"/>
          <w:sz w:val="24"/>
          <w:szCs w:val="24"/>
        </w:rPr>
        <w:t>stakeholders</w:t>
      </w:r>
      <w:r w:rsidRPr="00313F06">
        <w:rPr>
          <w:rFonts w:ascii="Arial" w:eastAsia="Times New Roman" w:hAnsi="Arial" w:cs="Arial"/>
          <w:color w:val="0E101A"/>
          <w:sz w:val="24"/>
          <w:szCs w:val="24"/>
        </w:rPr>
        <w:t>.</w:t>
      </w:r>
    </w:p>
    <w:p w14:paraId="1C22E0F8" w14:textId="01FFCE67" w:rsidR="007875DD" w:rsidRDefault="007875DD" w:rsidP="00132D27">
      <w:pPr>
        <w:pStyle w:val="ListParagraph"/>
        <w:numPr>
          <w:ilvl w:val="0"/>
          <w:numId w:val="28"/>
        </w:numPr>
        <w:rPr>
          <w:rFonts w:ascii="Arial" w:eastAsia="Times New Roman" w:hAnsi="Arial" w:cs="Arial"/>
          <w:color w:val="0E101A"/>
          <w:sz w:val="24"/>
          <w:szCs w:val="24"/>
        </w:rPr>
      </w:pPr>
      <w:r w:rsidRPr="00313F06">
        <w:rPr>
          <w:rFonts w:ascii="Arial" w:eastAsia="Times New Roman" w:hAnsi="Arial" w:cs="Arial"/>
          <w:color w:val="0E101A"/>
          <w:sz w:val="24"/>
          <w:szCs w:val="24"/>
        </w:rPr>
        <w:t>Document the name, date, time, in-person and/or Zoom link location using the Onboarding Plan.</w:t>
      </w:r>
    </w:p>
    <w:p w14:paraId="4D9DED81" w14:textId="3DB9F590" w:rsidR="009F2A46" w:rsidRDefault="009F2A46" w:rsidP="009F2A46">
      <w:pPr>
        <w:pStyle w:val="ListParagraph"/>
        <w:numPr>
          <w:ilvl w:val="0"/>
          <w:numId w:val="29"/>
        </w:numPr>
        <w:rPr>
          <w:rFonts w:ascii="Arial" w:eastAsia="Times New Roman" w:hAnsi="Arial" w:cs="Arial"/>
          <w:color w:val="0E101A"/>
          <w:sz w:val="24"/>
          <w:szCs w:val="24"/>
        </w:rPr>
      </w:pPr>
      <w:r>
        <w:rPr>
          <w:rFonts w:ascii="Arial" w:eastAsia="Times New Roman" w:hAnsi="Arial" w:cs="Arial"/>
          <w:color w:val="0E101A"/>
          <w:sz w:val="24"/>
          <w:szCs w:val="24"/>
        </w:rPr>
        <w:t xml:space="preserve">Once the Onboarding Plan is completed, the manager and new employee should meet to review and confirm completion. </w:t>
      </w:r>
    </w:p>
    <w:p w14:paraId="0CC9C469" w14:textId="7419B746" w:rsidR="00D834DB" w:rsidRPr="009F2A46" w:rsidRDefault="009F2A46" w:rsidP="00E158E7">
      <w:pPr>
        <w:pStyle w:val="ListParagraph"/>
        <w:numPr>
          <w:ilvl w:val="0"/>
          <w:numId w:val="28"/>
        </w:numPr>
        <w:rPr>
          <w:rFonts w:ascii="Arial" w:eastAsia="Times New Roman" w:hAnsi="Arial" w:cs="Arial"/>
          <w:color w:val="0E101A"/>
          <w:sz w:val="24"/>
          <w:szCs w:val="24"/>
        </w:rPr>
      </w:pPr>
      <w:r w:rsidRPr="009F2A46">
        <w:rPr>
          <w:rFonts w:ascii="Arial" w:eastAsia="Times New Roman" w:hAnsi="Arial" w:cs="Arial"/>
          <w:color w:val="0E101A"/>
          <w:sz w:val="24"/>
          <w:szCs w:val="24"/>
        </w:rPr>
        <w:t>The Onboarding Plan should be sent to the department HRC, who will send the plan via DocuSign to obtain t</w:t>
      </w:r>
      <w:r w:rsidR="00D834DB" w:rsidRPr="009F2A46">
        <w:rPr>
          <w:rFonts w:ascii="Arial" w:eastAsia="Times New Roman" w:hAnsi="Arial" w:cs="Arial"/>
          <w:color w:val="0E101A"/>
          <w:sz w:val="24"/>
          <w:szCs w:val="24"/>
        </w:rPr>
        <w:t>he Manager</w:t>
      </w:r>
      <w:r w:rsidRPr="009F2A46">
        <w:rPr>
          <w:rFonts w:ascii="Arial" w:eastAsia="Times New Roman" w:hAnsi="Arial" w:cs="Arial"/>
          <w:color w:val="0E101A"/>
          <w:sz w:val="24"/>
          <w:szCs w:val="24"/>
        </w:rPr>
        <w:t xml:space="preserve"> and new employees’ signature and upload the competed plan into the new employee’s personnel file. </w:t>
      </w:r>
    </w:p>
    <w:p w14:paraId="2BE8C86F" w14:textId="47265183" w:rsidR="006F44A5" w:rsidRPr="00313F06" w:rsidRDefault="006F44A5" w:rsidP="006F44A5">
      <w:pPr>
        <w:rPr>
          <w:rFonts w:ascii="Arial" w:eastAsia="Times New Roman" w:hAnsi="Arial" w:cs="Arial"/>
          <w:color w:val="0E101A"/>
          <w:sz w:val="24"/>
          <w:szCs w:val="24"/>
        </w:rPr>
      </w:pPr>
    </w:p>
    <w:p w14:paraId="45F314E7" w14:textId="77777777" w:rsidR="00D41BB4" w:rsidRPr="00313F06" w:rsidRDefault="00D41BB4" w:rsidP="00595683">
      <w:pPr>
        <w:pBdr>
          <w:bottom w:val="single" w:sz="2" w:space="1" w:color="auto"/>
        </w:pBdr>
        <w:rPr>
          <w:rFonts w:ascii="Arial" w:hAnsi="Arial" w:cs="Arial"/>
          <w:b/>
          <w:sz w:val="24"/>
          <w:szCs w:val="24"/>
        </w:rPr>
      </w:pPr>
    </w:p>
    <w:p w14:paraId="45F314E8" w14:textId="77777777" w:rsidR="00D41BB4" w:rsidRPr="00313F06" w:rsidRDefault="00D41BB4" w:rsidP="00595683">
      <w:pPr>
        <w:pBdr>
          <w:bottom w:val="single" w:sz="2" w:space="1" w:color="auto"/>
        </w:pBdr>
        <w:rPr>
          <w:rFonts w:ascii="Arial" w:hAnsi="Arial" w:cs="Arial"/>
          <w:b/>
          <w:sz w:val="24"/>
          <w:szCs w:val="24"/>
        </w:rPr>
      </w:pPr>
    </w:p>
    <w:p w14:paraId="45F314E9" w14:textId="77777777" w:rsidR="00595683" w:rsidRPr="00313F06" w:rsidRDefault="00595683" w:rsidP="00595683">
      <w:pPr>
        <w:pBdr>
          <w:bottom w:val="single" w:sz="2" w:space="1" w:color="auto"/>
        </w:pBdr>
        <w:rPr>
          <w:rFonts w:ascii="Arial" w:hAnsi="Arial" w:cs="Arial"/>
          <w:b/>
          <w:sz w:val="24"/>
          <w:szCs w:val="24"/>
        </w:rPr>
      </w:pPr>
      <w:r w:rsidRPr="00313F06">
        <w:rPr>
          <w:rFonts w:ascii="Arial" w:hAnsi="Arial" w:cs="Arial"/>
          <w:b/>
          <w:sz w:val="24"/>
          <w:szCs w:val="24"/>
        </w:rPr>
        <w:t>ROLES AND RESPONSIBILITIES</w:t>
      </w:r>
    </w:p>
    <w:p w14:paraId="45F314EA" w14:textId="77777777" w:rsidR="00976158" w:rsidRPr="00313F06" w:rsidRDefault="00976158" w:rsidP="00595683">
      <w:pPr>
        <w:rPr>
          <w:rFonts w:ascii="Arial" w:hAnsi="Arial" w:cs="Arial"/>
          <w:sz w:val="24"/>
          <w:szCs w:val="24"/>
        </w:rPr>
      </w:pPr>
    </w:p>
    <w:tbl>
      <w:tblPr>
        <w:tblStyle w:val="TableGrid"/>
        <w:tblW w:w="0" w:type="auto"/>
        <w:tblLook w:val="04A0" w:firstRow="1" w:lastRow="0" w:firstColumn="1" w:lastColumn="0" w:noHBand="0" w:noVBand="1"/>
      </w:tblPr>
      <w:tblGrid>
        <w:gridCol w:w="2245"/>
        <w:gridCol w:w="7825"/>
      </w:tblGrid>
      <w:tr w:rsidR="009C51C0" w:rsidRPr="00313F06" w14:paraId="45F314ED" w14:textId="77777777" w:rsidTr="009C51C0">
        <w:trPr>
          <w:trHeight w:val="288"/>
        </w:trPr>
        <w:tc>
          <w:tcPr>
            <w:tcW w:w="2245" w:type="dxa"/>
            <w:shd w:val="clear" w:color="auto" w:fill="BB0000"/>
            <w:vAlign w:val="center"/>
          </w:tcPr>
          <w:p w14:paraId="45F314EB" w14:textId="77777777" w:rsidR="009C51C0" w:rsidRPr="00313F06" w:rsidRDefault="009C51C0" w:rsidP="009C51C0">
            <w:pPr>
              <w:rPr>
                <w:rFonts w:ascii="Arial" w:hAnsi="Arial" w:cs="Arial"/>
                <w:sz w:val="24"/>
                <w:szCs w:val="24"/>
              </w:rPr>
            </w:pPr>
            <w:r w:rsidRPr="00313F06">
              <w:rPr>
                <w:rFonts w:ascii="Arial" w:hAnsi="Arial" w:cs="Arial"/>
                <w:sz w:val="24"/>
                <w:szCs w:val="24"/>
              </w:rPr>
              <w:t>Role</w:t>
            </w:r>
          </w:p>
        </w:tc>
        <w:tc>
          <w:tcPr>
            <w:tcW w:w="7825" w:type="dxa"/>
            <w:shd w:val="clear" w:color="auto" w:fill="BB0000"/>
            <w:vAlign w:val="center"/>
          </w:tcPr>
          <w:p w14:paraId="45F314EC" w14:textId="77777777" w:rsidR="009C51C0" w:rsidRPr="00313F06" w:rsidRDefault="009C51C0" w:rsidP="009C51C0">
            <w:pPr>
              <w:rPr>
                <w:rFonts w:ascii="Arial" w:hAnsi="Arial" w:cs="Arial"/>
                <w:sz w:val="24"/>
                <w:szCs w:val="24"/>
              </w:rPr>
            </w:pPr>
            <w:r w:rsidRPr="00313F06">
              <w:rPr>
                <w:rFonts w:ascii="Arial" w:hAnsi="Arial" w:cs="Arial"/>
                <w:sz w:val="24"/>
                <w:szCs w:val="24"/>
              </w:rPr>
              <w:t>Responsibilities</w:t>
            </w:r>
          </w:p>
        </w:tc>
      </w:tr>
      <w:tr w:rsidR="009B4577" w:rsidRPr="00313F06" w14:paraId="4E60F743" w14:textId="77777777" w:rsidTr="001717E3">
        <w:trPr>
          <w:trHeight w:val="720"/>
        </w:trPr>
        <w:tc>
          <w:tcPr>
            <w:tcW w:w="2245" w:type="dxa"/>
            <w:vAlign w:val="center"/>
          </w:tcPr>
          <w:p w14:paraId="0B2A20A7" w14:textId="124F1D0E" w:rsidR="009B4577" w:rsidRPr="00313F06" w:rsidRDefault="006B4872" w:rsidP="009C51C0">
            <w:pPr>
              <w:rPr>
                <w:rFonts w:ascii="Arial" w:hAnsi="Arial" w:cs="Arial"/>
                <w:sz w:val="24"/>
                <w:szCs w:val="24"/>
              </w:rPr>
            </w:pPr>
            <w:r w:rsidRPr="00313F06">
              <w:rPr>
                <w:rFonts w:ascii="Arial" w:hAnsi="Arial" w:cs="Arial"/>
                <w:sz w:val="24"/>
                <w:szCs w:val="24"/>
              </w:rPr>
              <w:t xml:space="preserve">New </w:t>
            </w:r>
            <w:r w:rsidR="009B4577" w:rsidRPr="00313F06">
              <w:rPr>
                <w:rFonts w:ascii="Arial" w:hAnsi="Arial" w:cs="Arial"/>
                <w:sz w:val="24"/>
                <w:szCs w:val="24"/>
              </w:rPr>
              <w:t>Employee</w:t>
            </w:r>
          </w:p>
        </w:tc>
        <w:tc>
          <w:tcPr>
            <w:tcW w:w="7825" w:type="dxa"/>
            <w:vAlign w:val="center"/>
          </w:tcPr>
          <w:p w14:paraId="6A33556C" w14:textId="0AA09340" w:rsidR="009B4577" w:rsidRPr="00313F06" w:rsidRDefault="00D44A43" w:rsidP="00B0264D">
            <w:pPr>
              <w:rPr>
                <w:rFonts w:ascii="Arial" w:hAnsi="Arial" w:cs="Arial"/>
                <w:sz w:val="24"/>
                <w:szCs w:val="24"/>
              </w:rPr>
            </w:pPr>
            <w:r w:rsidRPr="00313F06">
              <w:rPr>
                <w:rFonts w:ascii="Arial" w:hAnsi="Arial" w:cs="Arial"/>
                <w:sz w:val="24"/>
                <w:szCs w:val="24"/>
              </w:rPr>
              <w:t>R</w:t>
            </w:r>
            <w:r w:rsidR="007020C2" w:rsidRPr="00313F06">
              <w:rPr>
                <w:rFonts w:ascii="Arial" w:hAnsi="Arial" w:cs="Arial"/>
                <w:sz w:val="24"/>
                <w:szCs w:val="24"/>
              </w:rPr>
              <w:t xml:space="preserve">eview and understand the Onboarding plan </w:t>
            </w:r>
            <w:proofErr w:type="gramStart"/>
            <w:r w:rsidR="007020C2" w:rsidRPr="00313F06">
              <w:rPr>
                <w:rFonts w:ascii="Arial" w:hAnsi="Arial" w:cs="Arial"/>
                <w:sz w:val="24"/>
                <w:szCs w:val="24"/>
              </w:rPr>
              <w:t>in order to</w:t>
            </w:r>
            <w:proofErr w:type="gramEnd"/>
            <w:r w:rsidR="007020C2" w:rsidRPr="00313F06">
              <w:rPr>
                <w:rFonts w:ascii="Arial" w:hAnsi="Arial" w:cs="Arial"/>
                <w:sz w:val="24"/>
                <w:szCs w:val="24"/>
              </w:rPr>
              <w:t xml:space="preserve"> </w:t>
            </w:r>
            <w:r w:rsidRPr="00313F06">
              <w:rPr>
                <w:rFonts w:ascii="Arial" w:hAnsi="Arial" w:cs="Arial"/>
                <w:sz w:val="24"/>
                <w:szCs w:val="24"/>
              </w:rPr>
              <w:t>attend</w:t>
            </w:r>
            <w:r w:rsidR="007B32A9" w:rsidRPr="00313F06">
              <w:rPr>
                <w:rFonts w:ascii="Arial" w:hAnsi="Arial" w:cs="Arial"/>
                <w:sz w:val="24"/>
                <w:szCs w:val="24"/>
              </w:rPr>
              <w:t xml:space="preserve"> the </w:t>
            </w:r>
            <w:r w:rsidR="007020C2" w:rsidRPr="00313F06">
              <w:rPr>
                <w:rFonts w:ascii="Arial" w:hAnsi="Arial" w:cs="Arial"/>
                <w:sz w:val="24"/>
                <w:szCs w:val="24"/>
              </w:rPr>
              <w:t xml:space="preserve">meetings, </w:t>
            </w:r>
            <w:r w:rsidRPr="00313F06">
              <w:rPr>
                <w:rFonts w:ascii="Arial" w:hAnsi="Arial" w:cs="Arial"/>
                <w:sz w:val="24"/>
                <w:szCs w:val="24"/>
              </w:rPr>
              <w:t xml:space="preserve">complete the </w:t>
            </w:r>
            <w:r w:rsidR="007020C2" w:rsidRPr="00313F06">
              <w:rPr>
                <w:rFonts w:ascii="Arial" w:hAnsi="Arial" w:cs="Arial"/>
                <w:sz w:val="24"/>
                <w:szCs w:val="24"/>
              </w:rPr>
              <w:t xml:space="preserve">training, and applicable items assigned within the plan. </w:t>
            </w:r>
            <w:r w:rsidR="009F2A46">
              <w:rPr>
                <w:rFonts w:ascii="Arial" w:hAnsi="Arial" w:cs="Arial"/>
                <w:sz w:val="24"/>
                <w:szCs w:val="24"/>
              </w:rPr>
              <w:t xml:space="preserve"> </w:t>
            </w:r>
          </w:p>
        </w:tc>
      </w:tr>
      <w:tr w:rsidR="00595683" w:rsidRPr="00313F06" w14:paraId="45F314F1" w14:textId="77777777" w:rsidTr="001717E3">
        <w:trPr>
          <w:trHeight w:val="720"/>
        </w:trPr>
        <w:tc>
          <w:tcPr>
            <w:tcW w:w="2245" w:type="dxa"/>
            <w:vAlign w:val="center"/>
          </w:tcPr>
          <w:p w14:paraId="45F314EE" w14:textId="37F4AF82" w:rsidR="00595683" w:rsidRPr="00313F06" w:rsidRDefault="00564D54" w:rsidP="009C51C0">
            <w:pPr>
              <w:rPr>
                <w:rFonts w:ascii="Arial" w:hAnsi="Arial" w:cs="Arial"/>
                <w:sz w:val="24"/>
                <w:szCs w:val="24"/>
              </w:rPr>
            </w:pPr>
            <w:r w:rsidRPr="00313F06">
              <w:rPr>
                <w:rFonts w:ascii="Arial" w:hAnsi="Arial" w:cs="Arial"/>
                <w:sz w:val="24"/>
                <w:szCs w:val="24"/>
              </w:rPr>
              <w:t>Manager</w:t>
            </w:r>
          </w:p>
        </w:tc>
        <w:tc>
          <w:tcPr>
            <w:tcW w:w="7825" w:type="dxa"/>
            <w:vAlign w:val="center"/>
          </w:tcPr>
          <w:p w14:paraId="45F314F0" w14:textId="0EDDDF38" w:rsidR="002D2D06" w:rsidRPr="00313F06" w:rsidRDefault="00FE2B7D" w:rsidP="00B0264D">
            <w:pPr>
              <w:rPr>
                <w:rFonts w:ascii="Arial" w:hAnsi="Arial" w:cs="Arial"/>
                <w:sz w:val="24"/>
                <w:szCs w:val="24"/>
              </w:rPr>
            </w:pPr>
            <w:r w:rsidRPr="00313F06">
              <w:rPr>
                <w:rFonts w:ascii="Arial" w:hAnsi="Arial" w:cs="Arial"/>
                <w:sz w:val="24"/>
                <w:szCs w:val="24"/>
              </w:rPr>
              <w:t>Prepare</w:t>
            </w:r>
            <w:r w:rsidR="00533B53" w:rsidRPr="00313F06">
              <w:rPr>
                <w:rFonts w:ascii="Arial" w:hAnsi="Arial" w:cs="Arial"/>
                <w:sz w:val="24"/>
                <w:szCs w:val="24"/>
              </w:rPr>
              <w:t xml:space="preserve"> the </w:t>
            </w:r>
            <w:r w:rsidR="009F2A46">
              <w:rPr>
                <w:rFonts w:ascii="Arial" w:hAnsi="Arial" w:cs="Arial"/>
                <w:sz w:val="24"/>
                <w:szCs w:val="24"/>
              </w:rPr>
              <w:t xml:space="preserve">Onboarding Plan for the new employee to be ready for the </w:t>
            </w:r>
            <w:r w:rsidR="00903646">
              <w:rPr>
                <w:rFonts w:ascii="Arial" w:hAnsi="Arial" w:cs="Arial"/>
                <w:sz w:val="24"/>
                <w:szCs w:val="24"/>
              </w:rPr>
              <w:t>employees’</w:t>
            </w:r>
            <w:r w:rsidR="009F2A46">
              <w:rPr>
                <w:rFonts w:ascii="Arial" w:hAnsi="Arial" w:cs="Arial"/>
                <w:sz w:val="24"/>
                <w:szCs w:val="24"/>
              </w:rPr>
              <w:t xml:space="preserve"> </w:t>
            </w:r>
            <w:r w:rsidR="00533B53" w:rsidRPr="00313F06">
              <w:rPr>
                <w:rFonts w:ascii="Arial" w:hAnsi="Arial" w:cs="Arial"/>
                <w:sz w:val="24"/>
                <w:szCs w:val="24"/>
              </w:rPr>
              <w:t>first day</w:t>
            </w:r>
            <w:r w:rsidR="009F2A46">
              <w:rPr>
                <w:rFonts w:ascii="Arial" w:hAnsi="Arial" w:cs="Arial"/>
                <w:sz w:val="24"/>
                <w:szCs w:val="24"/>
              </w:rPr>
              <w:t>.</w:t>
            </w:r>
            <w:r w:rsidR="00533B53" w:rsidRPr="00313F06">
              <w:rPr>
                <w:rFonts w:ascii="Arial" w:hAnsi="Arial" w:cs="Arial"/>
                <w:sz w:val="24"/>
                <w:szCs w:val="24"/>
              </w:rPr>
              <w:t xml:space="preserve"> </w:t>
            </w:r>
            <w:r w:rsidR="00903646">
              <w:rPr>
                <w:rFonts w:ascii="Arial" w:hAnsi="Arial" w:cs="Arial"/>
                <w:sz w:val="24"/>
                <w:szCs w:val="24"/>
              </w:rPr>
              <w:t>The manager</w:t>
            </w:r>
            <w:r w:rsidR="009F2A46">
              <w:rPr>
                <w:rFonts w:ascii="Arial" w:hAnsi="Arial" w:cs="Arial"/>
                <w:sz w:val="24"/>
                <w:szCs w:val="24"/>
              </w:rPr>
              <w:t xml:space="preserve"> should provide</w:t>
            </w:r>
            <w:r w:rsidR="00533B53" w:rsidRPr="00313F06">
              <w:rPr>
                <w:rFonts w:ascii="Arial" w:hAnsi="Arial" w:cs="Arial"/>
                <w:sz w:val="24"/>
                <w:szCs w:val="24"/>
              </w:rPr>
              <w:t xml:space="preserve"> time for meetings and </w:t>
            </w:r>
            <w:r w:rsidR="00903646" w:rsidRPr="00313F06">
              <w:rPr>
                <w:rFonts w:ascii="Arial" w:hAnsi="Arial" w:cs="Arial"/>
                <w:sz w:val="24"/>
                <w:szCs w:val="24"/>
              </w:rPr>
              <w:t>set</w:t>
            </w:r>
            <w:r w:rsidR="00533B53" w:rsidRPr="00313F06">
              <w:rPr>
                <w:rFonts w:ascii="Arial" w:hAnsi="Arial" w:cs="Arial"/>
                <w:sz w:val="24"/>
                <w:szCs w:val="24"/>
              </w:rPr>
              <w:t xml:space="preserve"> expectations for </w:t>
            </w:r>
            <w:r w:rsidR="00D44A43" w:rsidRPr="00313F06">
              <w:rPr>
                <w:rFonts w:ascii="Arial" w:hAnsi="Arial" w:cs="Arial"/>
                <w:sz w:val="24"/>
                <w:szCs w:val="24"/>
              </w:rPr>
              <w:t>employees’</w:t>
            </w:r>
            <w:r w:rsidR="00533B53" w:rsidRPr="00313F06">
              <w:rPr>
                <w:rFonts w:ascii="Arial" w:hAnsi="Arial" w:cs="Arial"/>
                <w:sz w:val="24"/>
                <w:szCs w:val="24"/>
              </w:rPr>
              <w:t xml:space="preserve"> new </w:t>
            </w:r>
            <w:proofErr w:type="gramStart"/>
            <w:r w:rsidR="00533B53" w:rsidRPr="00313F06">
              <w:rPr>
                <w:rFonts w:ascii="Arial" w:hAnsi="Arial" w:cs="Arial"/>
                <w:sz w:val="24"/>
                <w:szCs w:val="24"/>
              </w:rPr>
              <w:t>position</w:t>
            </w:r>
            <w:proofErr w:type="gramEnd"/>
            <w:r w:rsidR="00533B53" w:rsidRPr="00313F06">
              <w:rPr>
                <w:rFonts w:ascii="Arial" w:hAnsi="Arial" w:cs="Arial"/>
                <w:sz w:val="24"/>
                <w:szCs w:val="24"/>
              </w:rPr>
              <w:t xml:space="preserve"> and responsibilities. </w:t>
            </w:r>
            <w:r w:rsidR="009F2A46">
              <w:rPr>
                <w:rFonts w:ascii="Arial" w:hAnsi="Arial" w:cs="Arial"/>
                <w:sz w:val="24"/>
                <w:szCs w:val="24"/>
              </w:rPr>
              <w:t>Send completed Onboarding Plan to Department HRC.</w:t>
            </w:r>
          </w:p>
        </w:tc>
      </w:tr>
      <w:tr w:rsidR="00A61DF3" w:rsidRPr="00313F06" w14:paraId="68490AC3" w14:textId="77777777" w:rsidTr="00831EC2">
        <w:trPr>
          <w:trHeight w:val="720"/>
        </w:trPr>
        <w:tc>
          <w:tcPr>
            <w:tcW w:w="2245" w:type="dxa"/>
            <w:vAlign w:val="center"/>
          </w:tcPr>
          <w:p w14:paraId="3F62A553" w14:textId="7D175EDB" w:rsidR="00A61DF3" w:rsidRPr="00313F06" w:rsidRDefault="00A61DF3" w:rsidP="008330F8">
            <w:pPr>
              <w:rPr>
                <w:rFonts w:ascii="Arial" w:hAnsi="Arial" w:cs="Arial"/>
                <w:sz w:val="24"/>
                <w:szCs w:val="24"/>
              </w:rPr>
            </w:pPr>
            <w:r w:rsidRPr="00313F06">
              <w:rPr>
                <w:rFonts w:ascii="Arial" w:hAnsi="Arial" w:cs="Arial"/>
                <w:sz w:val="24"/>
                <w:szCs w:val="24"/>
              </w:rPr>
              <w:t>Department HR Consultant</w:t>
            </w:r>
            <w:r w:rsidR="00D44A43" w:rsidRPr="00313F06">
              <w:rPr>
                <w:rFonts w:ascii="Arial" w:hAnsi="Arial" w:cs="Arial"/>
                <w:sz w:val="24"/>
                <w:szCs w:val="24"/>
              </w:rPr>
              <w:t xml:space="preserve"> (HRC)</w:t>
            </w:r>
          </w:p>
        </w:tc>
        <w:tc>
          <w:tcPr>
            <w:tcW w:w="7825" w:type="dxa"/>
            <w:vAlign w:val="center"/>
          </w:tcPr>
          <w:p w14:paraId="466D4050" w14:textId="326330AD" w:rsidR="00A61DF3" w:rsidRPr="00313F06" w:rsidRDefault="00EF26FF" w:rsidP="008330F8">
            <w:pPr>
              <w:rPr>
                <w:rFonts w:ascii="Arial" w:hAnsi="Arial" w:cs="Arial"/>
                <w:sz w:val="24"/>
                <w:szCs w:val="24"/>
              </w:rPr>
            </w:pPr>
            <w:r w:rsidRPr="00313F06">
              <w:rPr>
                <w:rFonts w:ascii="Arial" w:hAnsi="Arial" w:cs="Arial"/>
                <w:color w:val="000000"/>
                <w:sz w:val="24"/>
                <w:szCs w:val="24"/>
              </w:rPr>
              <w:t>HRC will assist</w:t>
            </w:r>
            <w:r w:rsidR="009F2A46">
              <w:rPr>
                <w:rFonts w:ascii="Arial" w:hAnsi="Arial" w:cs="Arial"/>
                <w:color w:val="000000"/>
                <w:sz w:val="24"/>
                <w:szCs w:val="24"/>
              </w:rPr>
              <w:t xml:space="preserve"> and support</w:t>
            </w:r>
            <w:r w:rsidRPr="00313F06">
              <w:rPr>
                <w:rFonts w:ascii="Arial" w:hAnsi="Arial" w:cs="Arial"/>
                <w:color w:val="000000"/>
                <w:sz w:val="24"/>
                <w:szCs w:val="24"/>
              </w:rPr>
              <w:t xml:space="preserve"> the manager and the </w:t>
            </w:r>
            <w:r w:rsidR="000118DE" w:rsidRPr="00313F06">
              <w:rPr>
                <w:rFonts w:ascii="Arial" w:hAnsi="Arial" w:cs="Arial"/>
                <w:color w:val="000000"/>
                <w:sz w:val="24"/>
                <w:szCs w:val="24"/>
              </w:rPr>
              <w:t xml:space="preserve">executive assistance </w:t>
            </w:r>
            <w:r w:rsidRPr="00313F06">
              <w:rPr>
                <w:rFonts w:ascii="Arial" w:hAnsi="Arial" w:cs="Arial"/>
                <w:color w:val="000000"/>
                <w:sz w:val="24"/>
                <w:szCs w:val="24"/>
              </w:rPr>
              <w:t>of the department/unit</w:t>
            </w:r>
            <w:r w:rsidR="009F2A46">
              <w:rPr>
                <w:rFonts w:ascii="Arial" w:hAnsi="Arial" w:cs="Arial"/>
                <w:color w:val="000000"/>
                <w:sz w:val="24"/>
                <w:szCs w:val="24"/>
              </w:rPr>
              <w:t xml:space="preserve"> with preparing the Onboarding Plan</w:t>
            </w:r>
            <w:r w:rsidR="004F1F1D" w:rsidRPr="00313F06">
              <w:rPr>
                <w:rFonts w:ascii="Arial" w:hAnsi="Arial" w:cs="Arial"/>
                <w:color w:val="000000"/>
                <w:sz w:val="24"/>
                <w:szCs w:val="24"/>
              </w:rPr>
              <w:t>. The HR</w:t>
            </w:r>
            <w:r w:rsidR="009F2A46">
              <w:rPr>
                <w:rFonts w:ascii="Arial" w:hAnsi="Arial" w:cs="Arial"/>
                <w:color w:val="000000"/>
                <w:sz w:val="24"/>
                <w:szCs w:val="24"/>
              </w:rPr>
              <w:t>C</w:t>
            </w:r>
            <w:r w:rsidR="004F1F1D" w:rsidRPr="00313F06">
              <w:rPr>
                <w:rFonts w:ascii="Arial" w:hAnsi="Arial" w:cs="Arial"/>
                <w:color w:val="000000"/>
                <w:sz w:val="24"/>
                <w:szCs w:val="24"/>
              </w:rPr>
              <w:t xml:space="preserve"> </w:t>
            </w:r>
            <w:r w:rsidR="009F2A46">
              <w:rPr>
                <w:rFonts w:ascii="Arial" w:hAnsi="Arial" w:cs="Arial"/>
                <w:color w:val="000000"/>
                <w:sz w:val="24"/>
                <w:szCs w:val="24"/>
              </w:rPr>
              <w:t>will</w:t>
            </w:r>
            <w:r w:rsidR="004F1F1D" w:rsidRPr="00313F06">
              <w:rPr>
                <w:rFonts w:ascii="Arial" w:hAnsi="Arial" w:cs="Arial"/>
                <w:color w:val="000000"/>
                <w:sz w:val="24"/>
                <w:szCs w:val="24"/>
              </w:rPr>
              <w:t xml:space="preserve"> </w:t>
            </w:r>
            <w:r w:rsidR="00D44A43" w:rsidRPr="00313F06">
              <w:rPr>
                <w:rFonts w:ascii="Arial" w:hAnsi="Arial" w:cs="Arial"/>
                <w:color w:val="000000"/>
                <w:sz w:val="24"/>
                <w:szCs w:val="24"/>
              </w:rPr>
              <w:t xml:space="preserve">obtain signatures and </w:t>
            </w:r>
            <w:r w:rsidR="004F1F1D" w:rsidRPr="00313F06">
              <w:rPr>
                <w:rFonts w:ascii="Arial" w:hAnsi="Arial" w:cs="Arial"/>
                <w:color w:val="000000"/>
                <w:sz w:val="24"/>
                <w:szCs w:val="24"/>
              </w:rPr>
              <w:t xml:space="preserve">upload the </w:t>
            </w:r>
            <w:r w:rsidR="00D44A43" w:rsidRPr="00313F06">
              <w:rPr>
                <w:rFonts w:ascii="Arial" w:hAnsi="Arial" w:cs="Arial"/>
                <w:color w:val="000000"/>
                <w:sz w:val="24"/>
                <w:szCs w:val="24"/>
              </w:rPr>
              <w:t xml:space="preserve">completed </w:t>
            </w:r>
            <w:r w:rsidR="004F1F1D" w:rsidRPr="00313F06">
              <w:rPr>
                <w:rFonts w:ascii="Arial" w:hAnsi="Arial" w:cs="Arial"/>
                <w:color w:val="000000"/>
                <w:sz w:val="24"/>
                <w:szCs w:val="24"/>
              </w:rPr>
              <w:t>Onboarding Plan to</w:t>
            </w:r>
            <w:r w:rsidR="00D44A43" w:rsidRPr="00313F06">
              <w:rPr>
                <w:rFonts w:ascii="Arial" w:hAnsi="Arial" w:cs="Arial"/>
                <w:color w:val="000000"/>
                <w:sz w:val="24"/>
                <w:szCs w:val="24"/>
              </w:rPr>
              <w:t xml:space="preserve"> the</w:t>
            </w:r>
            <w:r w:rsidR="00222EEF" w:rsidRPr="00313F06">
              <w:rPr>
                <w:rFonts w:ascii="Arial" w:hAnsi="Arial" w:cs="Arial"/>
                <w:color w:val="000000"/>
                <w:sz w:val="24"/>
                <w:szCs w:val="24"/>
              </w:rPr>
              <w:t xml:space="preserve"> </w:t>
            </w:r>
            <w:r w:rsidR="004F1F1D" w:rsidRPr="00313F06">
              <w:rPr>
                <w:rFonts w:ascii="Arial" w:hAnsi="Arial" w:cs="Arial"/>
                <w:color w:val="000000"/>
                <w:sz w:val="24"/>
                <w:szCs w:val="24"/>
              </w:rPr>
              <w:t xml:space="preserve">personnel file. </w:t>
            </w:r>
          </w:p>
        </w:tc>
      </w:tr>
    </w:tbl>
    <w:p w14:paraId="45F314FC" w14:textId="77777777" w:rsidR="00595683" w:rsidRPr="00313F06" w:rsidRDefault="00595683" w:rsidP="00477D0B">
      <w:pPr>
        <w:rPr>
          <w:rFonts w:ascii="Arial" w:hAnsi="Arial" w:cs="Arial"/>
        </w:rPr>
      </w:pPr>
    </w:p>
    <w:p w14:paraId="45F314FD" w14:textId="77777777" w:rsidR="006D10E8" w:rsidRPr="00313F06" w:rsidRDefault="006D10E8" w:rsidP="00477D0B">
      <w:pPr>
        <w:rPr>
          <w:rFonts w:ascii="Arial" w:hAnsi="Arial" w:cs="Arial"/>
        </w:rPr>
      </w:pPr>
    </w:p>
    <w:sectPr w:rsidR="006D10E8" w:rsidRPr="00313F06" w:rsidSect="005D7418">
      <w:headerReference w:type="default" r:id="rId11"/>
      <w:footerReference w:type="default" r:id="rId12"/>
      <w:headerReference w:type="first" r:id="rId13"/>
      <w:pgSz w:w="12240" w:h="15840" w:code="1"/>
      <w:pgMar w:top="1062" w:right="1080" w:bottom="576" w:left="108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F2353" w14:textId="77777777" w:rsidR="002C0F99" w:rsidRDefault="002C0F99" w:rsidP="00683A08">
      <w:r>
        <w:separator/>
      </w:r>
    </w:p>
  </w:endnote>
  <w:endnote w:type="continuationSeparator" w:id="0">
    <w:p w14:paraId="19040520" w14:textId="77777777" w:rsidR="002C0F99" w:rsidRDefault="002C0F99" w:rsidP="0068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134660"/>
      <w:docPartObj>
        <w:docPartGallery w:val="Page Numbers (Bottom of Page)"/>
        <w:docPartUnique/>
      </w:docPartObj>
    </w:sdtPr>
    <w:sdtEndPr>
      <w:rPr>
        <w:rFonts w:ascii="Arial" w:hAnsi="Arial" w:cs="Arial"/>
        <w:noProof/>
      </w:rPr>
    </w:sdtEndPr>
    <w:sdtContent>
      <w:p w14:paraId="45F3150B" w14:textId="77777777" w:rsidR="009C51C0" w:rsidRDefault="009C51C0">
        <w:pPr>
          <w:pStyle w:val="Footer"/>
          <w:jc w:val="right"/>
        </w:pPr>
        <w:r>
          <w:fldChar w:fldCharType="begin"/>
        </w:r>
        <w:r>
          <w:instrText xml:space="preserve"> PAGE   \* MERGEFORMAT </w:instrText>
        </w:r>
        <w:r>
          <w:fldChar w:fldCharType="separate"/>
        </w:r>
        <w:r w:rsidR="00B54F03">
          <w:rPr>
            <w:noProof/>
          </w:rPr>
          <w:t>1</w:t>
        </w:r>
        <w:r>
          <w:rPr>
            <w:noProof/>
          </w:rPr>
          <w:fldChar w:fldCharType="end"/>
        </w:r>
      </w:p>
    </w:sdtContent>
  </w:sdt>
  <w:p w14:paraId="45F3150C" w14:textId="77777777" w:rsidR="00E537B3" w:rsidRDefault="00E5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4255" w14:textId="77777777" w:rsidR="002C0F99" w:rsidRDefault="002C0F99" w:rsidP="00683A08">
      <w:r>
        <w:separator/>
      </w:r>
    </w:p>
  </w:footnote>
  <w:footnote w:type="continuationSeparator" w:id="0">
    <w:p w14:paraId="17B17952" w14:textId="77777777" w:rsidR="002C0F99" w:rsidRDefault="002C0F99" w:rsidP="0068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1509" w14:textId="23F81B4D" w:rsidR="00B424F4" w:rsidRPr="00B424F4" w:rsidRDefault="00B424F4" w:rsidP="009C51C0">
    <w:pPr>
      <w:pStyle w:val="Header"/>
      <w:pBdr>
        <w:bottom w:val="single" w:sz="24" w:space="1" w:color="auto"/>
      </w:pBdr>
      <w:tabs>
        <w:tab w:val="clear" w:pos="9360"/>
        <w:tab w:val="right" w:pos="10080"/>
      </w:tabs>
      <w:jc w:val="right"/>
      <w:rPr>
        <w:rFonts w:ascii="Arial" w:hAnsi="Arial" w:cs="Arial"/>
        <w:szCs w:val="36"/>
      </w:rPr>
    </w:pPr>
    <w:r>
      <w:rPr>
        <w:rFonts w:ascii="Arial" w:hAnsi="Arial" w:cs="Arial"/>
        <w:noProof/>
        <w:sz w:val="36"/>
        <w:szCs w:val="36"/>
      </w:rPr>
      <w:drawing>
        <wp:anchor distT="0" distB="0" distL="114300" distR="114300" simplePos="0" relativeHeight="251658240" behindDoc="0" locked="1" layoutInCell="1" allowOverlap="1" wp14:anchorId="45F3150F" wp14:editId="45F31510">
          <wp:simplePos x="0" y="0"/>
          <wp:positionH relativeFrom="margin">
            <wp:posOffset>-238125</wp:posOffset>
          </wp:positionH>
          <wp:positionV relativeFrom="margin">
            <wp:posOffset>-1308735</wp:posOffset>
          </wp:positionV>
          <wp:extent cx="2706370" cy="813435"/>
          <wp:effectExtent l="0" t="0" r="0" b="5715"/>
          <wp:wrapThrough wrapText="bothSides">
            <wp:wrapPolygon edited="0">
              <wp:start x="152" y="7588"/>
              <wp:lineTo x="0" y="10117"/>
              <wp:lineTo x="0" y="19222"/>
              <wp:lineTo x="2889" y="21246"/>
              <wp:lineTo x="18397" y="21246"/>
              <wp:lineTo x="18853" y="19222"/>
              <wp:lineTo x="17029" y="18211"/>
              <wp:lineTo x="21438" y="15176"/>
              <wp:lineTo x="21438" y="8600"/>
              <wp:lineTo x="2129" y="7588"/>
              <wp:lineTo x="152" y="7588"/>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amp; blac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6370" cy="813435"/>
                  </a:xfrm>
                  <a:prstGeom prst="rect">
                    <a:avLst/>
                  </a:prstGeom>
                </pic:spPr>
              </pic:pic>
            </a:graphicData>
          </a:graphic>
          <wp14:sizeRelH relativeFrom="margin">
            <wp14:pctWidth>0</wp14:pctWidth>
          </wp14:sizeRelH>
          <wp14:sizeRelV relativeFrom="margin">
            <wp14:pctHeight>0</wp14:pctHeight>
          </wp14:sizeRelV>
        </wp:anchor>
      </w:drawing>
    </w:r>
    <w:r w:rsidR="0053519A">
      <w:rPr>
        <w:rFonts w:ascii="Arial" w:hAnsi="Arial" w:cs="Arial"/>
        <w:sz w:val="36"/>
        <w:szCs w:val="36"/>
      </w:rPr>
      <w:tab/>
    </w:r>
    <w:r w:rsidR="0053519A">
      <w:rPr>
        <w:rFonts w:ascii="Arial" w:hAnsi="Arial" w:cs="Arial"/>
        <w:sz w:val="36"/>
        <w:szCs w:val="36"/>
      </w:rPr>
      <w:tab/>
    </w:r>
    <w:r w:rsidR="00750A6B">
      <w:rPr>
        <w:rFonts w:ascii="Arial" w:hAnsi="Arial" w:cs="Arial"/>
        <w:sz w:val="36"/>
        <w:szCs w:val="36"/>
      </w:rPr>
      <w:t xml:space="preserve">EHE </w:t>
    </w:r>
    <w:r w:rsidR="00E91111">
      <w:rPr>
        <w:rFonts w:ascii="Arial" w:hAnsi="Arial" w:cs="Arial"/>
        <w:sz w:val="36"/>
        <w:szCs w:val="36"/>
      </w:rPr>
      <w:t xml:space="preserve">Onboarding </w:t>
    </w:r>
    <w:r w:rsidR="00750A6B">
      <w:rPr>
        <w:rFonts w:ascii="Arial" w:hAnsi="Arial" w:cs="Arial"/>
        <w:sz w:val="36"/>
        <w:szCs w:val="36"/>
      </w:rPr>
      <w:t>Instructions</w:t>
    </w:r>
    <w:r>
      <w:rPr>
        <w:rFonts w:ascii="Arial" w:hAnsi="Arial" w:cs="Arial"/>
        <w:szCs w:val="36"/>
      </w:rPr>
      <w:br/>
    </w:r>
  </w:p>
  <w:p w14:paraId="45F3150A" w14:textId="4D477BC7" w:rsidR="0053519A" w:rsidRDefault="00313F06">
    <w:pPr>
      <w:pStyle w:val="Header"/>
    </w:pPr>
    <w:r>
      <w:t>Created: April 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150D" w14:textId="77777777" w:rsidR="005F72CC" w:rsidRDefault="005F72CC" w:rsidP="0053519A">
    <w:pPr>
      <w:rPr>
        <w:rFonts w:ascii="Arial" w:hAnsi="Arial" w:cs="Arial"/>
        <w:sz w:val="36"/>
        <w:szCs w:val="36"/>
      </w:rPr>
    </w:pPr>
  </w:p>
  <w:p w14:paraId="45F3150E" w14:textId="77777777" w:rsidR="0053519A" w:rsidRPr="0053519A" w:rsidRDefault="0053519A" w:rsidP="0053519A">
    <w:pP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EEB"/>
    <w:multiLevelType w:val="hybridMultilevel"/>
    <w:tmpl w:val="1EA0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6229D"/>
    <w:multiLevelType w:val="hybridMultilevel"/>
    <w:tmpl w:val="34D4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462F8"/>
    <w:multiLevelType w:val="hybridMultilevel"/>
    <w:tmpl w:val="FF70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795E"/>
    <w:multiLevelType w:val="hybridMultilevel"/>
    <w:tmpl w:val="82F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E41"/>
    <w:multiLevelType w:val="hybridMultilevel"/>
    <w:tmpl w:val="A9F004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1D49A7"/>
    <w:multiLevelType w:val="hybridMultilevel"/>
    <w:tmpl w:val="BA64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5CEE"/>
    <w:multiLevelType w:val="multilevel"/>
    <w:tmpl w:val="E5B27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23624"/>
    <w:multiLevelType w:val="hybridMultilevel"/>
    <w:tmpl w:val="A6DA6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6A6602"/>
    <w:multiLevelType w:val="hybridMultilevel"/>
    <w:tmpl w:val="E906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57BA9"/>
    <w:multiLevelType w:val="hybridMultilevel"/>
    <w:tmpl w:val="C98C8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0828CD"/>
    <w:multiLevelType w:val="hybridMultilevel"/>
    <w:tmpl w:val="18FC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64299"/>
    <w:multiLevelType w:val="hybridMultilevel"/>
    <w:tmpl w:val="1A50E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F13D8"/>
    <w:multiLevelType w:val="hybridMultilevel"/>
    <w:tmpl w:val="F784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97EF1"/>
    <w:multiLevelType w:val="hybridMultilevel"/>
    <w:tmpl w:val="C6BCD2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654DB1"/>
    <w:multiLevelType w:val="hybridMultilevel"/>
    <w:tmpl w:val="6854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00CE7"/>
    <w:multiLevelType w:val="hybridMultilevel"/>
    <w:tmpl w:val="64F81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ED1DD8"/>
    <w:multiLevelType w:val="multilevel"/>
    <w:tmpl w:val="54548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079EA"/>
    <w:multiLevelType w:val="hybridMultilevel"/>
    <w:tmpl w:val="4F2C9DD8"/>
    <w:lvl w:ilvl="0" w:tplc="FE3E54D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F2CBC"/>
    <w:multiLevelType w:val="hybridMultilevel"/>
    <w:tmpl w:val="5922FDE4"/>
    <w:lvl w:ilvl="0" w:tplc="9DB82EE8">
      <w:start w:val="1"/>
      <w:numFmt w:val="decimal"/>
      <w:lvlText w:val="%1."/>
      <w:lvlJc w:val="left"/>
      <w:pPr>
        <w:ind w:left="720" w:hanging="360"/>
      </w:pPr>
      <w:rPr>
        <w:rFonts w:ascii="Calibri" w:hAnsi="Calibri" w:cs="Times New Roman" w:hint="default"/>
      </w:rPr>
    </w:lvl>
    <w:lvl w:ilvl="1" w:tplc="C9FEB3B8">
      <w:start w:val="1"/>
      <w:numFmt w:val="decimal"/>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D7D7A"/>
    <w:multiLevelType w:val="hybridMultilevel"/>
    <w:tmpl w:val="EFC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44E87"/>
    <w:multiLevelType w:val="hybridMultilevel"/>
    <w:tmpl w:val="7206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650A3"/>
    <w:multiLevelType w:val="hybridMultilevel"/>
    <w:tmpl w:val="7D2C8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B0432D"/>
    <w:multiLevelType w:val="hybridMultilevel"/>
    <w:tmpl w:val="9558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767CD"/>
    <w:multiLevelType w:val="hybridMultilevel"/>
    <w:tmpl w:val="4446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D1ECE"/>
    <w:multiLevelType w:val="hybridMultilevel"/>
    <w:tmpl w:val="369C8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883C92"/>
    <w:multiLevelType w:val="hybridMultilevel"/>
    <w:tmpl w:val="E1A8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2152E"/>
    <w:multiLevelType w:val="multilevel"/>
    <w:tmpl w:val="6E4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425FF"/>
    <w:multiLevelType w:val="hybridMultilevel"/>
    <w:tmpl w:val="B06A8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C03BA"/>
    <w:multiLevelType w:val="hybridMultilevel"/>
    <w:tmpl w:val="3752C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637212">
    <w:abstractNumId w:val="0"/>
  </w:num>
  <w:num w:numId="2" w16cid:durableId="1028943951">
    <w:abstractNumId w:val="8"/>
  </w:num>
  <w:num w:numId="3" w16cid:durableId="1858929816">
    <w:abstractNumId w:val="5"/>
  </w:num>
  <w:num w:numId="4" w16cid:durableId="157039182">
    <w:abstractNumId w:val="17"/>
  </w:num>
  <w:num w:numId="5" w16cid:durableId="1860464135">
    <w:abstractNumId w:val="1"/>
  </w:num>
  <w:num w:numId="6" w16cid:durableId="770512441">
    <w:abstractNumId w:val="12"/>
  </w:num>
  <w:num w:numId="7" w16cid:durableId="1436168824">
    <w:abstractNumId w:val="19"/>
  </w:num>
  <w:num w:numId="8" w16cid:durableId="1167938946">
    <w:abstractNumId w:val="20"/>
  </w:num>
  <w:num w:numId="9" w16cid:durableId="1412583233">
    <w:abstractNumId w:val="7"/>
  </w:num>
  <w:num w:numId="10" w16cid:durableId="282617301">
    <w:abstractNumId w:val="15"/>
  </w:num>
  <w:num w:numId="11" w16cid:durableId="880478629">
    <w:abstractNumId w:val="21"/>
  </w:num>
  <w:num w:numId="12" w16cid:durableId="128206263">
    <w:abstractNumId w:val="25"/>
  </w:num>
  <w:num w:numId="13" w16cid:durableId="1895584941">
    <w:abstractNumId w:val="13"/>
  </w:num>
  <w:num w:numId="14" w16cid:durableId="1988051251">
    <w:abstractNumId w:val="14"/>
  </w:num>
  <w:num w:numId="15" w16cid:durableId="959919372">
    <w:abstractNumId w:val="23"/>
  </w:num>
  <w:num w:numId="16" w16cid:durableId="859509804">
    <w:abstractNumId w:val="22"/>
  </w:num>
  <w:num w:numId="17" w16cid:durableId="700397971">
    <w:abstractNumId w:val="28"/>
  </w:num>
  <w:num w:numId="18" w16cid:durableId="1961498873">
    <w:abstractNumId w:val="24"/>
  </w:num>
  <w:num w:numId="19" w16cid:durableId="836730801">
    <w:abstractNumId w:val="4"/>
  </w:num>
  <w:num w:numId="20" w16cid:durableId="41905733">
    <w:abstractNumId w:val="2"/>
  </w:num>
  <w:num w:numId="21" w16cid:durableId="345525131">
    <w:abstractNumId w:val="18"/>
  </w:num>
  <w:num w:numId="22" w16cid:durableId="1770394255">
    <w:abstractNumId w:val="10"/>
  </w:num>
  <w:num w:numId="23" w16cid:durableId="118650723">
    <w:abstractNumId w:val="11"/>
  </w:num>
  <w:num w:numId="24" w16cid:durableId="1232231446">
    <w:abstractNumId w:val="3"/>
  </w:num>
  <w:num w:numId="25" w16cid:durableId="28995799">
    <w:abstractNumId w:val="16"/>
  </w:num>
  <w:num w:numId="26" w16cid:durableId="1088230308">
    <w:abstractNumId w:val="6"/>
  </w:num>
  <w:num w:numId="27" w16cid:durableId="546335384">
    <w:abstractNumId w:val="26"/>
  </w:num>
  <w:num w:numId="28" w16cid:durableId="1375227242">
    <w:abstractNumId w:val="9"/>
  </w:num>
  <w:num w:numId="29" w16cid:durableId="12304566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49"/>
    <w:rsid w:val="0001003A"/>
    <w:rsid w:val="000118DE"/>
    <w:rsid w:val="00013A67"/>
    <w:rsid w:val="00015D92"/>
    <w:rsid w:val="000272E1"/>
    <w:rsid w:val="00050E42"/>
    <w:rsid w:val="00082FCD"/>
    <w:rsid w:val="00084024"/>
    <w:rsid w:val="000946E0"/>
    <w:rsid w:val="000A5DC8"/>
    <w:rsid w:val="000B17B4"/>
    <w:rsid w:val="000C1D5F"/>
    <w:rsid w:val="000C6FCA"/>
    <w:rsid w:val="000D22C1"/>
    <w:rsid w:val="000D365D"/>
    <w:rsid w:val="000E67DB"/>
    <w:rsid w:val="000F3FAD"/>
    <w:rsid w:val="000F6715"/>
    <w:rsid w:val="001045AF"/>
    <w:rsid w:val="001174E7"/>
    <w:rsid w:val="001222C3"/>
    <w:rsid w:val="0013195B"/>
    <w:rsid w:val="00132D27"/>
    <w:rsid w:val="001411E0"/>
    <w:rsid w:val="00141E4E"/>
    <w:rsid w:val="00151F42"/>
    <w:rsid w:val="0015643C"/>
    <w:rsid w:val="0016018B"/>
    <w:rsid w:val="00165530"/>
    <w:rsid w:val="001717E3"/>
    <w:rsid w:val="001737F8"/>
    <w:rsid w:val="001802A2"/>
    <w:rsid w:val="0018147E"/>
    <w:rsid w:val="0018353C"/>
    <w:rsid w:val="00185349"/>
    <w:rsid w:val="0019127B"/>
    <w:rsid w:val="001A5195"/>
    <w:rsid w:val="001B0DB5"/>
    <w:rsid w:val="001C39E9"/>
    <w:rsid w:val="001C3C0B"/>
    <w:rsid w:val="001C7643"/>
    <w:rsid w:val="001D3C62"/>
    <w:rsid w:val="001E0C3E"/>
    <w:rsid w:val="001E378B"/>
    <w:rsid w:val="001F03BF"/>
    <w:rsid w:val="002077EE"/>
    <w:rsid w:val="00207EA5"/>
    <w:rsid w:val="00217939"/>
    <w:rsid w:val="00222EEF"/>
    <w:rsid w:val="00233A9A"/>
    <w:rsid w:val="0023404F"/>
    <w:rsid w:val="00247F53"/>
    <w:rsid w:val="00250787"/>
    <w:rsid w:val="00266864"/>
    <w:rsid w:val="00277CC6"/>
    <w:rsid w:val="00280368"/>
    <w:rsid w:val="00290007"/>
    <w:rsid w:val="00292797"/>
    <w:rsid w:val="002A0DB6"/>
    <w:rsid w:val="002C0F99"/>
    <w:rsid w:val="002C4415"/>
    <w:rsid w:val="002D1A64"/>
    <w:rsid w:val="002D2D06"/>
    <w:rsid w:val="002F5E74"/>
    <w:rsid w:val="00301A4D"/>
    <w:rsid w:val="00313F06"/>
    <w:rsid w:val="00316F53"/>
    <w:rsid w:val="0032157F"/>
    <w:rsid w:val="00325023"/>
    <w:rsid w:val="0033648A"/>
    <w:rsid w:val="00343307"/>
    <w:rsid w:val="00347D69"/>
    <w:rsid w:val="00355306"/>
    <w:rsid w:val="00364275"/>
    <w:rsid w:val="00386866"/>
    <w:rsid w:val="00391E5B"/>
    <w:rsid w:val="003A3451"/>
    <w:rsid w:val="003A61DE"/>
    <w:rsid w:val="003A708A"/>
    <w:rsid w:val="003A714C"/>
    <w:rsid w:val="003B24C4"/>
    <w:rsid w:val="003C00D6"/>
    <w:rsid w:val="003C2199"/>
    <w:rsid w:val="003D72D0"/>
    <w:rsid w:val="003E067B"/>
    <w:rsid w:val="003E38ED"/>
    <w:rsid w:val="003E633F"/>
    <w:rsid w:val="003F5B19"/>
    <w:rsid w:val="00403D5D"/>
    <w:rsid w:val="00420C41"/>
    <w:rsid w:val="00422208"/>
    <w:rsid w:val="004305C3"/>
    <w:rsid w:val="00441E5E"/>
    <w:rsid w:val="00442F67"/>
    <w:rsid w:val="00443CB5"/>
    <w:rsid w:val="004564C7"/>
    <w:rsid w:val="00457867"/>
    <w:rsid w:val="00457E61"/>
    <w:rsid w:val="0046061A"/>
    <w:rsid w:val="004607BF"/>
    <w:rsid w:val="00464D2E"/>
    <w:rsid w:val="00466354"/>
    <w:rsid w:val="004702CA"/>
    <w:rsid w:val="004728D3"/>
    <w:rsid w:val="0047491E"/>
    <w:rsid w:val="0047736E"/>
    <w:rsid w:val="00477D0B"/>
    <w:rsid w:val="0048137D"/>
    <w:rsid w:val="00484B15"/>
    <w:rsid w:val="00484BDD"/>
    <w:rsid w:val="0049508E"/>
    <w:rsid w:val="004A7551"/>
    <w:rsid w:val="004B34AB"/>
    <w:rsid w:val="004C2541"/>
    <w:rsid w:val="004E0967"/>
    <w:rsid w:val="004F05E2"/>
    <w:rsid w:val="004F1F1D"/>
    <w:rsid w:val="004F34D1"/>
    <w:rsid w:val="004F57A5"/>
    <w:rsid w:val="005069B5"/>
    <w:rsid w:val="00521C2C"/>
    <w:rsid w:val="00525CA9"/>
    <w:rsid w:val="00533B53"/>
    <w:rsid w:val="0053519A"/>
    <w:rsid w:val="00543D2A"/>
    <w:rsid w:val="005464E6"/>
    <w:rsid w:val="0055099A"/>
    <w:rsid w:val="00562220"/>
    <w:rsid w:val="005643E9"/>
    <w:rsid w:val="00564D54"/>
    <w:rsid w:val="00567273"/>
    <w:rsid w:val="00583A42"/>
    <w:rsid w:val="00595683"/>
    <w:rsid w:val="005A0088"/>
    <w:rsid w:val="005A0201"/>
    <w:rsid w:val="005A06F4"/>
    <w:rsid w:val="005A391E"/>
    <w:rsid w:val="005B0029"/>
    <w:rsid w:val="005B5FC1"/>
    <w:rsid w:val="005C6398"/>
    <w:rsid w:val="005D0150"/>
    <w:rsid w:val="005D5D95"/>
    <w:rsid w:val="005D68FD"/>
    <w:rsid w:val="005D7418"/>
    <w:rsid w:val="005E3A4C"/>
    <w:rsid w:val="005F72CC"/>
    <w:rsid w:val="006177FB"/>
    <w:rsid w:val="00621777"/>
    <w:rsid w:val="006244DD"/>
    <w:rsid w:val="006252F2"/>
    <w:rsid w:val="006255A5"/>
    <w:rsid w:val="00635FA4"/>
    <w:rsid w:val="0064458F"/>
    <w:rsid w:val="00647549"/>
    <w:rsid w:val="00657451"/>
    <w:rsid w:val="00661AB3"/>
    <w:rsid w:val="00667298"/>
    <w:rsid w:val="00670505"/>
    <w:rsid w:val="006715FD"/>
    <w:rsid w:val="00683A08"/>
    <w:rsid w:val="006B4872"/>
    <w:rsid w:val="006C5652"/>
    <w:rsid w:val="006C5BA2"/>
    <w:rsid w:val="006D10E8"/>
    <w:rsid w:val="006D3844"/>
    <w:rsid w:val="006E3BDC"/>
    <w:rsid w:val="006E3D6A"/>
    <w:rsid w:val="006E735C"/>
    <w:rsid w:val="006F44A5"/>
    <w:rsid w:val="007020C2"/>
    <w:rsid w:val="00710019"/>
    <w:rsid w:val="00712134"/>
    <w:rsid w:val="00721823"/>
    <w:rsid w:val="00726DA2"/>
    <w:rsid w:val="007450E8"/>
    <w:rsid w:val="00750A6B"/>
    <w:rsid w:val="007512C5"/>
    <w:rsid w:val="0075303F"/>
    <w:rsid w:val="007627B3"/>
    <w:rsid w:val="00770B92"/>
    <w:rsid w:val="007875DD"/>
    <w:rsid w:val="00793A72"/>
    <w:rsid w:val="007A7EC4"/>
    <w:rsid w:val="007B32A9"/>
    <w:rsid w:val="007D53AF"/>
    <w:rsid w:val="007D5829"/>
    <w:rsid w:val="007D7F7D"/>
    <w:rsid w:val="007E4685"/>
    <w:rsid w:val="007E48D5"/>
    <w:rsid w:val="008030E5"/>
    <w:rsid w:val="00810FD2"/>
    <w:rsid w:val="00823269"/>
    <w:rsid w:val="00826ED9"/>
    <w:rsid w:val="0083090F"/>
    <w:rsid w:val="00831229"/>
    <w:rsid w:val="00831EC2"/>
    <w:rsid w:val="0086537A"/>
    <w:rsid w:val="008709BA"/>
    <w:rsid w:val="00871D51"/>
    <w:rsid w:val="0087751D"/>
    <w:rsid w:val="00885B78"/>
    <w:rsid w:val="008A5A1E"/>
    <w:rsid w:val="008B041D"/>
    <w:rsid w:val="008D57B5"/>
    <w:rsid w:val="008E5E1E"/>
    <w:rsid w:val="00903646"/>
    <w:rsid w:val="00914403"/>
    <w:rsid w:val="009266ED"/>
    <w:rsid w:val="0093374A"/>
    <w:rsid w:val="00954413"/>
    <w:rsid w:val="0096090E"/>
    <w:rsid w:val="00964688"/>
    <w:rsid w:val="00964860"/>
    <w:rsid w:val="00970748"/>
    <w:rsid w:val="00976158"/>
    <w:rsid w:val="009A6C51"/>
    <w:rsid w:val="009B4577"/>
    <w:rsid w:val="009C51C0"/>
    <w:rsid w:val="009D3C78"/>
    <w:rsid w:val="009D5B8E"/>
    <w:rsid w:val="009D6D86"/>
    <w:rsid w:val="009D6F53"/>
    <w:rsid w:val="009D70DD"/>
    <w:rsid w:val="009E12B6"/>
    <w:rsid w:val="009E2321"/>
    <w:rsid w:val="009E7D05"/>
    <w:rsid w:val="009F2A46"/>
    <w:rsid w:val="00A04DDA"/>
    <w:rsid w:val="00A230B9"/>
    <w:rsid w:val="00A26E74"/>
    <w:rsid w:val="00A47C0E"/>
    <w:rsid w:val="00A61DF3"/>
    <w:rsid w:val="00A66170"/>
    <w:rsid w:val="00A702FA"/>
    <w:rsid w:val="00A73857"/>
    <w:rsid w:val="00A87C39"/>
    <w:rsid w:val="00A93143"/>
    <w:rsid w:val="00AB2462"/>
    <w:rsid w:val="00AB2A0B"/>
    <w:rsid w:val="00AB73A3"/>
    <w:rsid w:val="00AC5338"/>
    <w:rsid w:val="00AD0161"/>
    <w:rsid w:val="00AE3638"/>
    <w:rsid w:val="00AE3909"/>
    <w:rsid w:val="00AE785E"/>
    <w:rsid w:val="00B0264D"/>
    <w:rsid w:val="00B06661"/>
    <w:rsid w:val="00B23679"/>
    <w:rsid w:val="00B34A83"/>
    <w:rsid w:val="00B41517"/>
    <w:rsid w:val="00B424F4"/>
    <w:rsid w:val="00B54F03"/>
    <w:rsid w:val="00B56837"/>
    <w:rsid w:val="00B62816"/>
    <w:rsid w:val="00B6369F"/>
    <w:rsid w:val="00B90571"/>
    <w:rsid w:val="00BA0FD3"/>
    <w:rsid w:val="00BA59C8"/>
    <w:rsid w:val="00BA778E"/>
    <w:rsid w:val="00BB5AB1"/>
    <w:rsid w:val="00BD03F7"/>
    <w:rsid w:val="00BD6C7F"/>
    <w:rsid w:val="00C05770"/>
    <w:rsid w:val="00C10931"/>
    <w:rsid w:val="00C22317"/>
    <w:rsid w:val="00C36973"/>
    <w:rsid w:val="00C75374"/>
    <w:rsid w:val="00C76AC3"/>
    <w:rsid w:val="00C77E08"/>
    <w:rsid w:val="00C83F9D"/>
    <w:rsid w:val="00C85B83"/>
    <w:rsid w:val="00CA2C52"/>
    <w:rsid w:val="00CA6FA9"/>
    <w:rsid w:val="00CA7792"/>
    <w:rsid w:val="00CD32BE"/>
    <w:rsid w:val="00CD35CD"/>
    <w:rsid w:val="00CF0DED"/>
    <w:rsid w:val="00D03529"/>
    <w:rsid w:val="00D03828"/>
    <w:rsid w:val="00D043C4"/>
    <w:rsid w:val="00D12963"/>
    <w:rsid w:val="00D1456A"/>
    <w:rsid w:val="00D153FF"/>
    <w:rsid w:val="00D15B72"/>
    <w:rsid w:val="00D20D71"/>
    <w:rsid w:val="00D36280"/>
    <w:rsid w:val="00D411AA"/>
    <w:rsid w:val="00D41BB4"/>
    <w:rsid w:val="00D41E1B"/>
    <w:rsid w:val="00D44803"/>
    <w:rsid w:val="00D44A43"/>
    <w:rsid w:val="00D54641"/>
    <w:rsid w:val="00D57208"/>
    <w:rsid w:val="00D6558F"/>
    <w:rsid w:val="00D710A7"/>
    <w:rsid w:val="00D7471E"/>
    <w:rsid w:val="00D834DB"/>
    <w:rsid w:val="00D95DD1"/>
    <w:rsid w:val="00DA29E5"/>
    <w:rsid w:val="00DA5EDC"/>
    <w:rsid w:val="00DA7B49"/>
    <w:rsid w:val="00DB15EA"/>
    <w:rsid w:val="00DB4033"/>
    <w:rsid w:val="00DC08AB"/>
    <w:rsid w:val="00DC3250"/>
    <w:rsid w:val="00DC6CDB"/>
    <w:rsid w:val="00DD565E"/>
    <w:rsid w:val="00DD5CED"/>
    <w:rsid w:val="00DE165D"/>
    <w:rsid w:val="00DE2212"/>
    <w:rsid w:val="00DE71AD"/>
    <w:rsid w:val="00DF709F"/>
    <w:rsid w:val="00E0132C"/>
    <w:rsid w:val="00E136BB"/>
    <w:rsid w:val="00E13F05"/>
    <w:rsid w:val="00E44762"/>
    <w:rsid w:val="00E47A3D"/>
    <w:rsid w:val="00E537B3"/>
    <w:rsid w:val="00E53EB1"/>
    <w:rsid w:val="00E5419A"/>
    <w:rsid w:val="00E56720"/>
    <w:rsid w:val="00E663CC"/>
    <w:rsid w:val="00E91111"/>
    <w:rsid w:val="00E9231B"/>
    <w:rsid w:val="00EA48FC"/>
    <w:rsid w:val="00EC145F"/>
    <w:rsid w:val="00ED06AE"/>
    <w:rsid w:val="00EF26FF"/>
    <w:rsid w:val="00F01345"/>
    <w:rsid w:val="00F1323D"/>
    <w:rsid w:val="00F4036A"/>
    <w:rsid w:val="00F41DA5"/>
    <w:rsid w:val="00F43C4F"/>
    <w:rsid w:val="00F453E6"/>
    <w:rsid w:val="00F50D6E"/>
    <w:rsid w:val="00F60498"/>
    <w:rsid w:val="00F7087E"/>
    <w:rsid w:val="00F83568"/>
    <w:rsid w:val="00F83AAE"/>
    <w:rsid w:val="00F969F8"/>
    <w:rsid w:val="00FA127B"/>
    <w:rsid w:val="00FA4479"/>
    <w:rsid w:val="00FB2413"/>
    <w:rsid w:val="00FB59DD"/>
    <w:rsid w:val="00FB7C24"/>
    <w:rsid w:val="00FC1390"/>
    <w:rsid w:val="00FC7757"/>
    <w:rsid w:val="00FD40F6"/>
    <w:rsid w:val="00FE2B7D"/>
    <w:rsid w:val="00FF728F"/>
    <w:rsid w:val="04A62C63"/>
    <w:rsid w:val="10B58663"/>
    <w:rsid w:val="61D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14BC"/>
  <w15:docId w15:val="{0DCE6153-E810-4575-BA03-39C3F6AD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2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49"/>
    <w:pPr>
      <w:ind w:left="720"/>
    </w:pPr>
  </w:style>
  <w:style w:type="character" w:styleId="Hyperlink">
    <w:name w:val="Hyperlink"/>
    <w:uiPriority w:val="99"/>
    <w:unhideWhenUsed/>
    <w:rsid w:val="002077EE"/>
    <w:rPr>
      <w:color w:val="0000FF"/>
      <w:u w:val="single"/>
    </w:rPr>
  </w:style>
  <w:style w:type="character" w:styleId="CommentReference">
    <w:name w:val="annotation reference"/>
    <w:uiPriority w:val="99"/>
    <w:semiHidden/>
    <w:unhideWhenUsed/>
    <w:rsid w:val="001D3C62"/>
    <w:rPr>
      <w:sz w:val="16"/>
      <w:szCs w:val="16"/>
    </w:rPr>
  </w:style>
  <w:style w:type="paragraph" w:styleId="CommentText">
    <w:name w:val="annotation text"/>
    <w:basedOn w:val="Normal"/>
    <w:link w:val="CommentTextChar"/>
    <w:uiPriority w:val="99"/>
    <w:unhideWhenUsed/>
    <w:rsid w:val="001D3C62"/>
    <w:rPr>
      <w:sz w:val="20"/>
      <w:szCs w:val="20"/>
    </w:rPr>
  </w:style>
  <w:style w:type="character" w:customStyle="1" w:styleId="CommentTextChar">
    <w:name w:val="Comment Text Char"/>
    <w:basedOn w:val="DefaultParagraphFont"/>
    <w:link w:val="CommentText"/>
    <w:uiPriority w:val="99"/>
    <w:rsid w:val="001D3C62"/>
  </w:style>
  <w:style w:type="paragraph" w:styleId="CommentSubject">
    <w:name w:val="annotation subject"/>
    <w:basedOn w:val="CommentText"/>
    <w:next w:val="CommentText"/>
    <w:link w:val="CommentSubjectChar"/>
    <w:uiPriority w:val="99"/>
    <w:semiHidden/>
    <w:unhideWhenUsed/>
    <w:rsid w:val="001D3C62"/>
    <w:rPr>
      <w:b/>
      <w:bCs/>
    </w:rPr>
  </w:style>
  <w:style w:type="character" w:customStyle="1" w:styleId="CommentSubjectChar">
    <w:name w:val="Comment Subject Char"/>
    <w:link w:val="CommentSubject"/>
    <w:uiPriority w:val="99"/>
    <w:semiHidden/>
    <w:rsid w:val="001D3C62"/>
    <w:rPr>
      <w:b/>
      <w:bCs/>
    </w:rPr>
  </w:style>
  <w:style w:type="paragraph" w:styleId="BalloonText">
    <w:name w:val="Balloon Text"/>
    <w:basedOn w:val="Normal"/>
    <w:link w:val="BalloonTextChar"/>
    <w:uiPriority w:val="99"/>
    <w:semiHidden/>
    <w:unhideWhenUsed/>
    <w:rsid w:val="001D3C62"/>
    <w:rPr>
      <w:rFonts w:ascii="Tahoma" w:hAnsi="Tahoma" w:cs="Tahoma"/>
      <w:sz w:val="16"/>
      <w:szCs w:val="16"/>
    </w:rPr>
  </w:style>
  <w:style w:type="character" w:customStyle="1" w:styleId="BalloonTextChar">
    <w:name w:val="Balloon Text Char"/>
    <w:link w:val="BalloonText"/>
    <w:uiPriority w:val="99"/>
    <w:semiHidden/>
    <w:rsid w:val="001D3C62"/>
    <w:rPr>
      <w:rFonts w:ascii="Tahoma" w:hAnsi="Tahoma" w:cs="Tahoma"/>
      <w:sz w:val="16"/>
      <w:szCs w:val="16"/>
    </w:rPr>
  </w:style>
  <w:style w:type="paragraph" w:styleId="Header">
    <w:name w:val="header"/>
    <w:basedOn w:val="Normal"/>
    <w:link w:val="HeaderChar"/>
    <w:uiPriority w:val="99"/>
    <w:unhideWhenUsed/>
    <w:rsid w:val="00683A08"/>
    <w:pPr>
      <w:tabs>
        <w:tab w:val="center" w:pos="4680"/>
        <w:tab w:val="right" w:pos="9360"/>
      </w:tabs>
    </w:pPr>
  </w:style>
  <w:style w:type="character" w:customStyle="1" w:styleId="HeaderChar">
    <w:name w:val="Header Char"/>
    <w:link w:val="Header"/>
    <w:uiPriority w:val="99"/>
    <w:rsid w:val="00683A08"/>
    <w:rPr>
      <w:sz w:val="22"/>
      <w:szCs w:val="22"/>
    </w:rPr>
  </w:style>
  <w:style w:type="paragraph" w:styleId="Footer">
    <w:name w:val="footer"/>
    <w:basedOn w:val="Normal"/>
    <w:link w:val="FooterChar"/>
    <w:uiPriority w:val="99"/>
    <w:unhideWhenUsed/>
    <w:rsid w:val="00683A08"/>
    <w:pPr>
      <w:tabs>
        <w:tab w:val="center" w:pos="4680"/>
        <w:tab w:val="right" w:pos="9360"/>
      </w:tabs>
    </w:pPr>
  </w:style>
  <w:style w:type="character" w:customStyle="1" w:styleId="FooterChar">
    <w:name w:val="Footer Char"/>
    <w:link w:val="Footer"/>
    <w:uiPriority w:val="99"/>
    <w:rsid w:val="00683A08"/>
    <w:rPr>
      <w:sz w:val="22"/>
      <w:szCs w:val="22"/>
    </w:rPr>
  </w:style>
  <w:style w:type="paragraph" w:customStyle="1" w:styleId="Default">
    <w:name w:val="Default"/>
    <w:rsid w:val="004B34A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FC7757"/>
    <w:rPr>
      <w:sz w:val="22"/>
      <w:szCs w:val="22"/>
    </w:rPr>
  </w:style>
  <w:style w:type="character" w:styleId="FollowedHyperlink">
    <w:name w:val="FollowedHyperlink"/>
    <w:basedOn w:val="DefaultParagraphFont"/>
    <w:uiPriority w:val="99"/>
    <w:semiHidden/>
    <w:unhideWhenUsed/>
    <w:rsid w:val="00A73857"/>
    <w:rPr>
      <w:color w:val="800080" w:themeColor="followedHyperlink"/>
      <w:u w:val="single"/>
    </w:rPr>
  </w:style>
  <w:style w:type="table" w:styleId="TableGrid">
    <w:name w:val="Table Grid"/>
    <w:basedOn w:val="TableNormal"/>
    <w:uiPriority w:val="59"/>
    <w:rsid w:val="0059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BB4"/>
    <w:rPr>
      <w:sz w:val="20"/>
      <w:szCs w:val="20"/>
    </w:rPr>
  </w:style>
  <w:style w:type="character" w:customStyle="1" w:styleId="FootnoteTextChar">
    <w:name w:val="Footnote Text Char"/>
    <w:basedOn w:val="DefaultParagraphFont"/>
    <w:link w:val="FootnoteText"/>
    <w:uiPriority w:val="99"/>
    <w:semiHidden/>
    <w:rsid w:val="00D41BB4"/>
  </w:style>
  <w:style w:type="character" w:styleId="FootnoteReference">
    <w:name w:val="footnote reference"/>
    <w:basedOn w:val="DefaultParagraphFont"/>
    <w:uiPriority w:val="99"/>
    <w:semiHidden/>
    <w:unhideWhenUsed/>
    <w:rsid w:val="00D41BB4"/>
    <w:rPr>
      <w:vertAlign w:val="superscript"/>
    </w:rPr>
  </w:style>
  <w:style w:type="character" w:styleId="UnresolvedMention">
    <w:name w:val="Unresolved Mention"/>
    <w:basedOn w:val="DefaultParagraphFont"/>
    <w:uiPriority w:val="99"/>
    <w:semiHidden/>
    <w:unhideWhenUsed/>
    <w:rsid w:val="00B0264D"/>
    <w:rPr>
      <w:color w:val="605E5C"/>
      <w:shd w:val="clear" w:color="auto" w:fill="E1DFDD"/>
    </w:rPr>
  </w:style>
  <w:style w:type="paragraph" w:styleId="NoSpacing">
    <w:name w:val="No Spacing"/>
    <w:uiPriority w:val="1"/>
    <w:qFormat/>
    <w:rsid w:val="00B0264D"/>
    <w:rPr>
      <w:sz w:val="22"/>
      <w:szCs w:val="22"/>
    </w:rPr>
  </w:style>
  <w:style w:type="paragraph" w:styleId="NormalWeb">
    <w:name w:val="Normal (Web)"/>
    <w:basedOn w:val="Normal"/>
    <w:uiPriority w:val="99"/>
    <w:semiHidden/>
    <w:unhideWhenUsed/>
    <w:rsid w:val="00DB4033"/>
    <w:pPr>
      <w:spacing w:before="100" w:beforeAutospacing="1" w:after="100" w:afterAutospacing="1"/>
    </w:pPr>
    <w:rPr>
      <w:rFonts w:eastAsiaTheme="minorHAnsi" w:cs="Calibri"/>
    </w:rPr>
  </w:style>
  <w:style w:type="paragraph" w:customStyle="1" w:styleId="TableParagraph">
    <w:name w:val="Table Paragraph"/>
    <w:basedOn w:val="Normal"/>
    <w:uiPriority w:val="1"/>
    <w:qFormat/>
    <w:rsid w:val="00D20D71"/>
    <w:pPr>
      <w:widowControl w:val="0"/>
      <w:autoSpaceDE w:val="0"/>
      <w:autoSpaceDN w:val="0"/>
      <w:ind w:left="107"/>
    </w:pPr>
    <w:rPr>
      <w:rFonts w:ascii="Arial" w:eastAsia="Arial" w:hAnsi="Arial" w:cs="Arial"/>
      <w:lang w:bidi="en-US"/>
    </w:rPr>
  </w:style>
  <w:style w:type="paragraph" w:styleId="BodyText">
    <w:name w:val="Body Text"/>
    <w:basedOn w:val="Normal"/>
    <w:link w:val="BodyTextChar"/>
    <w:uiPriority w:val="1"/>
    <w:qFormat/>
    <w:rsid w:val="00B41517"/>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B41517"/>
    <w:rPr>
      <w:rFonts w:ascii="Arial" w:eastAsia="Arial" w:hAnsi="Arial" w:cs="Arial"/>
      <w:sz w:val="22"/>
      <w:szCs w:val="22"/>
      <w:lang w:bidi="en-US"/>
    </w:rPr>
  </w:style>
  <w:style w:type="character" w:styleId="Emphasis">
    <w:name w:val="Emphasis"/>
    <w:basedOn w:val="DefaultParagraphFont"/>
    <w:uiPriority w:val="20"/>
    <w:qFormat/>
    <w:rsid w:val="006F4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72530">
      <w:bodyDiv w:val="1"/>
      <w:marLeft w:val="0"/>
      <w:marRight w:val="0"/>
      <w:marTop w:val="0"/>
      <w:marBottom w:val="0"/>
      <w:divBdr>
        <w:top w:val="none" w:sz="0" w:space="0" w:color="auto"/>
        <w:left w:val="none" w:sz="0" w:space="0" w:color="auto"/>
        <w:bottom w:val="none" w:sz="0" w:space="0" w:color="auto"/>
        <w:right w:val="none" w:sz="0" w:space="0" w:color="auto"/>
      </w:divBdr>
    </w:div>
    <w:div w:id="376314972">
      <w:bodyDiv w:val="1"/>
      <w:marLeft w:val="0"/>
      <w:marRight w:val="0"/>
      <w:marTop w:val="0"/>
      <w:marBottom w:val="0"/>
      <w:divBdr>
        <w:top w:val="none" w:sz="0" w:space="0" w:color="auto"/>
        <w:left w:val="none" w:sz="0" w:space="0" w:color="auto"/>
        <w:bottom w:val="none" w:sz="0" w:space="0" w:color="auto"/>
        <w:right w:val="none" w:sz="0" w:space="0" w:color="auto"/>
      </w:divBdr>
    </w:div>
    <w:div w:id="685206443">
      <w:bodyDiv w:val="1"/>
      <w:marLeft w:val="0"/>
      <w:marRight w:val="0"/>
      <w:marTop w:val="0"/>
      <w:marBottom w:val="0"/>
      <w:divBdr>
        <w:top w:val="none" w:sz="0" w:space="0" w:color="auto"/>
        <w:left w:val="none" w:sz="0" w:space="0" w:color="auto"/>
        <w:bottom w:val="none" w:sz="0" w:space="0" w:color="auto"/>
        <w:right w:val="none" w:sz="0" w:space="0" w:color="auto"/>
      </w:divBdr>
    </w:div>
    <w:div w:id="1444305397">
      <w:bodyDiv w:val="1"/>
      <w:marLeft w:val="0"/>
      <w:marRight w:val="0"/>
      <w:marTop w:val="0"/>
      <w:marBottom w:val="0"/>
      <w:divBdr>
        <w:top w:val="none" w:sz="0" w:space="0" w:color="auto"/>
        <w:left w:val="none" w:sz="0" w:space="0" w:color="auto"/>
        <w:bottom w:val="none" w:sz="0" w:space="0" w:color="auto"/>
        <w:right w:val="none" w:sz="0" w:space="0" w:color="auto"/>
      </w:divBdr>
    </w:div>
    <w:div w:id="19421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4" ma:contentTypeDescription="Create a new document." ma:contentTypeScope="" ma:versionID="ccc5399ee3e1596d4f43cd27adab92ee">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ab54e902c4289d61fae7c13391abfe1a"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6CC06-1DE3-457B-9807-8C87EE081C66}">
  <ds:schemaRefs>
    <ds:schemaRef ds:uri="950fc2d3-a4da-4833-807e-532a7c27032f"/>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896ac175-3b42-43cd-8614-4f2313477989"/>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40A9BF7C-2FB9-437B-AB8B-0A5CF050BA64}">
  <ds:schemaRefs>
    <ds:schemaRef ds:uri="http://schemas.openxmlformats.org/officeDocument/2006/bibliography"/>
  </ds:schemaRefs>
</ds:datastoreItem>
</file>

<file path=customXml/itemProps3.xml><?xml version="1.0" encoding="utf-8"?>
<ds:datastoreItem xmlns:ds="http://schemas.openxmlformats.org/officeDocument/2006/customXml" ds:itemID="{38C144E7-9F1A-4C65-8850-6E29DAA2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D5E60-E8D3-4306-BAB4-C7A01EA01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Company>Business Operations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jlang</dc:creator>
  <cp:lastModifiedBy>Lloyd, Paige</cp:lastModifiedBy>
  <cp:revision>2</cp:revision>
  <cp:lastPrinted>2013-06-24T14:06:00Z</cp:lastPrinted>
  <dcterms:created xsi:type="dcterms:W3CDTF">2025-09-01T16:09:00Z</dcterms:created>
  <dcterms:modified xsi:type="dcterms:W3CDTF">2025-09-01T16:09:00Z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