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2525" w14:textId="327DB818" w:rsidR="00BD0E96" w:rsidRDefault="004E1C6F" w:rsidP="000C042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C042C">
        <w:rPr>
          <w:rFonts w:ascii="Arial" w:hAnsi="Arial" w:cs="Arial"/>
          <w:b/>
          <w:bCs/>
          <w:sz w:val="24"/>
          <w:szCs w:val="24"/>
        </w:rPr>
        <w:t xml:space="preserve">EHE </w:t>
      </w:r>
      <w:r w:rsidR="003C5A24" w:rsidRPr="000C042C">
        <w:rPr>
          <w:rFonts w:ascii="Arial" w:hAnsi="Arial" w:cs="Arial"/>
          <w:b/>
          <w:bCs/>
          <w:sz w:val="24"/>
          <w:szCs w:val="24"/>
        </w:rPr>
        <w:t xml:space="preserve">Independent </w:t>
      </w:r>
      <w:r w:rsidR="003B27D9" w:rsidRPr="000C042C">
        <w:rPr>
          <w:rFonts w:ascii="Arial" w:hAnsi="Arial" w:cs="Arial"/>
          <w:b/>
          <w:bCs/>
          <w:sz w:val="24"/>
          <w:szCs w:val="24"/>
        </w:rPr>
        <w:t>Consultant</w:t>
      </w:r>
      <w:r w:rsidR="003C5A24" w:rsidRPr="000C042C">
        <w:rPr>
          <w:rFonts w:ascii="Arial" w:hAnsi="Arial" w:cs="Arial"/>
          <w:b/>
          <w:bCs/>
          <w:sz w:val="24"/>
          <w:szCs w:val="24"/>
        </w:rPr>
        <w:t>/</w:t>
      </w:r>
      <w:r w:rsidR="00AA0765" w:rsidRPr="000C042C">
        <w:rPr>
          <w:rFonts w:ascii="Arial" w:hAnsi="Arial" w:cs="Arial"/>
          <w:b/>
          <w:bCs/>
          <w:sz w:val="24"/>
          <w:szCs w:val="24"/>
        </w:rPr>
        <w:t>Volunteer (</w:t>
      </w:r>
      <w:r w:rsidR="003C5A24" w:rsidRPr="000C042C">
        <w:rPr>
          <w:rFonts w:ascii="Arial" w:hAnsi="Arial" w:cs="Arial"/>
          <w:b/>
          <w:bCs/>
          <w:sz w:val="24"/>
          <w:szCs w:val="24"/>
        </w:rPr>
        <w:t>IDC</w:t>
      </w:r>
      <w:r w:rsidR="00AA0765" w:rsidRPr="000C042C">
        <w:rPr>
          <w:rFonts w:ascii="Arial" w:hAnsi="Arial" w:cs="Arial"/>
          <w:b/>
          <w:bCs/>
          <w:sz w:val="24"/>
          <w:szCs w:val="24"/>
        </w:rPr>
        <w:t>)</w:t>
      </w:r>
      <w:r w:rsidR="003B27D9" w:rsidRPr="000C042C">
        <w:rPr>
          <w:rFonts w:ascii="Arial" w:hAnsi="Arial" w:cs="Arial"/>
          <w:b/>
          <w:bCs/>
          <w:sz w:val="24"/>
          <w:szCs w:val="24"/>
        </w:rPr>
        <w:t xml:space="preserve"> Background </w:t>
      </w:r>
      <w:r w:rsidR="00BE13F8" w:rsidRPr="000C042C">
        <w:rPr>
          <w:rFonts w:ascii="Arial" w:hAnsi="Arial" w:cs="Arial"/>
          <w:b/>
          <w:bCs/>
          <w:sz w:val="24"/>
          <w:szCs w:val="24"/>
        </w:rPr>
        <w:t>Check Process</w:t>
      </w:r>
      <w:r w:rsidR="003A787D" w:rsidRPr="000C042C">
        <w:rPr>
          <w:rFonts w:ascii="Arial" w:hAnsi="Arial" w:cs="Arial"/>
          <w:b/>
          <w:bCs/>
          <w:sz w:val="24"/>
          <w:szCs w:val="24"/>
        </w:rPr>
        <w:t xml:space="preserve"> Instructions</w:t>
      </w:r>
    </w:p>
    <w:p w14:paraId="77C9EC8E" w14:textId="77777777" w:rsidR="000C042C" w:rsidRDefault="000C042C" w:rsidP="000C042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0DADA3" w14:textId="77777777" w:rsidR="000C042C" w:rsidRDefault="000C042C" w:rsidP="000C042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5DDB84" w14:textId="77777777" w:rsidR="000C042C" w:rsidRPr="000C042C" w:rsidRDefault="000C042C" w:rsidP="000C042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BB9E7D" w14:textId="1F06CC3D" w:rsidR="00035D1C" w:rsidRDefault="00035D1C" w:rsidP="00035D1C">
      <w:pPr>
        <w:pStyle w:val="NoSpacing"/>
        <w:rPr>
          <w:rFonts w:ascii="Arial" w:hAnsi="Arial" w:cs="Arial"/>
        </w:rPr>
      </w:pPr>
      <w:r w:rsidRPr="00EC43F0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. </w:t>
      </w:r>
      <w:r w:rsidR="00D332A1">
        <w:rPr>
          <w:rFonts w:ascii="Arial" w:hAnsi="Arial" w:cs="Arial"/>
        </w:rPr>
        <w:t xml:space="preserve">For IDC: </w:t>
      </w:r>
    </w:p>
    <w:p w14:paraId="71CA0DB7" w14:textId="5EB3BF38" w:rsidR="00861DA0" w:rsidRDefault="00035D1C" w:rsidP="00035D1C">
      <w:pPr>
        <w:pStyle w:val="NoSpacing"/>
        <w:ind w:left="720"/>
        <w:rPr>
          <w:rFonts w:ascii="Arial" w:hAnsi="Arial" w:cs="Arial"/>
        </w:rPr>
      </w:pPr>
      <w:r w:rsidRPr="00EC43F0"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</w:t>
      </w:r>
      <w:r w:rsidR="00861DA0" w:rsidRPr="00E15455">
        <w:rPr>
          <w:rFonts w:ascii="Arial" w:hAnsi="Arial" w:cs="Arial"/>
        </w:rPr>
        <w:t>Manager/PI Submits Workday Requisition for IDC</w:t>
      </w:r>
    </w:p>
    <w:p w14:paraId="42B55B40" w14:textId="77777777" w:rsidR="000966E6" w:rsidRDefault="000966E6" w:rsidP="002C1F56">
      <w:pPr>
        <w:pStyle w:val="NoSpacing"/>
        <w:ind w:left="720"/>
        <w:rPr>
          <w:rFonts w:ascii="Arial" w:hAnsi="Arial" w:cs="Arial"/>
          <w:b/>
          <w:bCs/>
        </w:rPr>
      </w:pPr>
    </w:p>
    <w:p w14:paraId="2D3E51CA" w14:textId="44FD410D" w:rsidR="00861DA0" w:rsidRPr="00E15455" w:rsidRDefault="00035D1C" w:rsidP="002C1F56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 w:rsidR="00861DA0" w:rsidRPr="00E15455">
        <w:rPr>
          <w:rFonts w:ascii="Arial" w:hAnsi="Arial" w:cs="Arial"/>
          <w:b/>
          <w:bCs/>
        </w:rPr>
        <w:t>.</w:t>
      </w:r>
      <w:r w:rsidR="00861DA0" w:rsidRPr="00E15455">
        <w:rPr>
          <w:rFonts w:ascii="Arial" w:hAnsi="Arial" w:cs="Arial"/>
        </w:rPr>
        <w:t xml:space="preserve"> The Finance Officer (FO) will provide the </w:t>
      </w:r>
      <w:hyperlink r:id="rId9" w:tgtFrame="_new" w:history="1">
        <w:r w:rsidR="00861DA0" w:rsidRPr="00E15455">
          <w:rPr>
            <w:rFonts w:ascii="Arial" w:hAnsi="Arial" w:cs="Arial"/>
            <w:color w:val="0000FF"/>
            <w:u w:val="single"/>
          </w:rPr>
          <w:t>EHE Non-Employee Work Arrangement DocuSign link</w:t>
        </w:r>
      </w:hyperlink>
      <w:r w:rsidR="00861DA0" w:rsidRPr="00E15455">
        <w:rPr>
          <w:rFonts w:ascii="Arial" w:hAnsi="Arial" w:cs="Arial"/>
        </w:rPr>
        <w:t xml:space="preserve"> to the Manager/PI for completion.</w:t>
      </w:r>
      <w:r w:rsidR="00E15455">
        <w:rPr>
          <w:rFonts w:ascii="Arial" w:hAnsi="Arial" w:cs="Arial"/>
        </w:rPr>
        <w:t xml:space="preserve"> </w:t>
      </w:r>
      <w:r w:rsidR="00E15455" w:rsidRPr="005740AA">
        <w:rPr>
          <w:rFonts w:ascii="Arial" w:hAnsi="Arial" w:cs="Arial"/>
          <w:b/>
          <w:bCs/>
          <w:i/>
          <w:iCs/>
        </w:rPr>
        <w:t>NOTE</w:t>
      </w:r>
      <w:r w:rsidR="00E15455" w:rsidRPr="00885197">
        <w:rPr>
          <w:rFonts w:ascii="Arial" w:hAnsi="Arial" w:cs="Arial"/>
          <w:b/>
          <w:bCs/>
        </w:rPr>
        <w:t>:</w:t>
      </w:r>
      <w:r w:rsidR="00E15455">
        <w:rPr>
          <w:rFonts w:ascii="Arial" w:hAnsi="Arial" w:cs="Arial"/>
        </w:rPr>
        <w:t xml:space="preserve"> </w:t>
      </w:r>
      <w:r w:rsidR="00861DA0" w:rsidRPr="00E15455">
        <w:rPr>
          <w:rFonts w:ascii="Arial" w:hAnsi="Arial" w:cs="Arial"/>
          <w:i/>
          <w:iCs/>
        </w:rPr>
        <w:t>The form must be completed in its entirety. Incomplete submissions will be returned for completion.</w:t>
      </w:r>
    </w:p>
    <w:p w14:paraId="21333822" w14:textId="77777777" w:rsidR="000966E6" w:rsidRDefault="000966E6" w:rsidP="00E15455">
      <w:pPr>
        <w:pStyle w:val="NoSpacing"/>
        <w:ind w:firstLine="720"/>
        <w:rPr>
          <w:rFonts w:ascii="Arial" w:hAnsi="Arial" w:cs="Arial"/>
          <w:b/>
          <w:bCs/>
        </w:rPr>
      </w:pPr>
    </w:p>
    <w:p w14:paraId="4AD48C5F" w14:textId="69E8C0A4" w:rsidR="00861DA0" w:rsidRPr="00E15455" w:rsidRDefault="00035D1C" w:rsidP="00E15455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 w:rsidR="00861DA0" w:rsidRPr="00E15455">
        <w:rPr>
          <w:rFonts w:ascii="Arial" w:hAnsi="Arial" w:cs="Arial"/>
          <w:b/>
          <w:bCs/>
        </w:rPr>
        <w:t>.</w:t>
      </w:r>
      <w:r w:rsidR="00861DA0" w:rsidRPr="00E15455">
        <w:rPr>
          <w:rFonts w:ascii="Arial" w:hAnsi="Arial" w:cs="Arial"/>
        </w:rPr>
        <w:t xml:space="preserve"> The FO will:</w:t>
      </w:r>
    </w:p>
    <w:p w14:paraId="5719F81E" w14:textId="097E8A51" w:rsidR="00861DA0" w:rsidRPr="002F42BE" w:rsidRDefault="00861DA0" w:rsidP="00091F6F">
      <w:pPr>
        <w:pStyle w:val="NoSpacing"/>
        <w:numPr>
          <w:ilvl w:val="0"/>
          <w:numId w:val="17"/>
        </w:numPr>
        <w:rPr>
          <w:rFonts w:ascii="Arial" w:hAnsi="Arial" w:cs="Arial"/>
          <w:color w:val="2E74B5" w:themeColor="accent5" w:themeShade="BF"/>
        </w:rPr>
      </w:pPr>
      <w:r w:rsidRPr="00E15455">
        <w:rPr>
          <w:rFonts w:ascii="Arial" w:hAnsi="Arial" w:cs="Arial"/>
        </w:rPr>
        <w:t xml:space="preserve">Add IDC information to the </w:t>
      </w:r>
      <w:r w:rsidRPr="00E15455">
        <w:rPr>
          <w:rFonts w:ascii="Arial" w:hAnsi="Arial" w:cs="Arial"/>
          <w:b/>
          <w:bCs/>
        </w:rPr>
        <w:t>BGC-Tracking Spreadsheet</w:t>
      </w:r>
      <w:r w:rsidRPr="00E15455">
        <w:rPr>
          <w:rFonts w:ascii="Arial" w:hAnsi="Arial" w:cs="Arial"/>
        </w:rPr>
        <w:t xml:space="preserve"> in the </w:t>
      </w:r>
      <w:hyperlink r:id="rId10" w:history="1">
        <w:r w:rsidRPr="002F42BE">
          <w:rPr>
            <w:rStyle w:val="Hyperlink"/>
            <w:rFonts w:ascii="Arial" w:hAnsi="Arial" w:cs="Arial"/>
            <w:b/>
            <w:bCs/>
            <w:color w:val="2E74B5" w:themeColor="accent5" w:themeShade="BF"/>
          </w:rPr>
          <w:t>EHE Independent Contractor Process Guidelines Teams Folder</w:t>
        </w:r>
      </w:hyperlink>
    </w:p>
    <w:p w14:paraId="1A508E69" w14:textId="7F3BCB92" w:rsidR="00861DA0" w:rsidRDefault="00861DA0" w:rsidP="00452C70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E15455">
        <w:rPr>
          <w:rFonts w:ascii="Arial" w:hAnsi="Arial" w:cs="Arial"/>
        </w:rPr>
        <w:t>Enter an activity update (</w:t>
      </w:r>
      <w:proofErr w:type="gramStart"/>
      <w:r w:rsidRPr="00E15455">
        <w:rPr>
          <w:rFonts w:ascii="Arial" w:hAnsi="Arial" w:cs="Arial"/>
        </w:rPr>
        <w:t xml:space="preserve">tagging </w:t>
      </w:r>
      <w:r w:rsidRPr="00E15455">
        <w:rPr>
          <w:rFonts w:ascii="Arial" w:hAnsi="Arial" w:cs="Arial"/>
          <w:b/>
          <w:bCs/>
        </w:rPr>
        <w:t>@</w:t>
      </w:r>
      <w:proofErr w:type="gramEnd"/>
      <w:r w:rsidRPr="00E15455">
        <w:rPr>
          <w:rFonts w:ascii="Arial" w:hAnsi="Arial" w:cs="Arial"/>
          <w:b/>
          <w:bCs/>
        </w:rPr>
        <w:t>Mar</w:t>
      </w:r>
      <w:r w:rsidR="007B293C">
        <w:rPr>
          <w:rFonts w:ascii="Arial" w:hAnsi="Arial" w:cs="Arial"/>
          <w:b/>
          <w:bCs/>
        </w:rPr>
        <w:t>i</w:t>
      </w:r>
      <w:r w:rsidRPr="00E15455">
        <w:rPr>
          <w:rFonts w:ascii="Arial" w:hAnsi="Arial" w:cs="Arial"/>
          <w:b/>
          <w:bCs/>
        </w:rPr>
        <w:t>ah Swisher</w:t>
      </w:r>
      <w:r w:rsidRPr="00E15455">
        <w:rPr>
          <w:rFonts w:ascii="Arial" w:hAnsi="Arial" w:cs="Arial"/>
        </w:rPr>
        <w:t xml:space="preserve">) on the folder’s </w:t>
      </w:r>
      <w:r w:rsidRPr="00E15455">
        <w:rPr>
          <w:rFonts w:ascii="Arial" w:hAnsi="Arial" w:cs="Arial"/>
          <w:b/>
          <w:bCs/>
        </w:rPr>
        <w:t>Posts</w:t>
      </w:r>
      <w:r w:rsidRPr="00E15455">
        <w:rPr>
          <w:rFonts w:ascii="Arial" w:hAnsi="Arial" w:cs="Arial"/>
        </w:rPr>
        <w:t xml:space="preserve"> page</w:t>
      </w:r>
    </w:p>
    <w:p w14:paraId="650C84DE" w14:textId="54F25573" w:rsidR="000C042C" w:rsidRPr="000C042C" w:rsidRDefault="000C042C" w:rsidP="00452C70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HRBP will review the submitted information and complete the </w:t>
      </w:r>
      <w:hyperlink r:id="rId11" w:history="1">
        <w:r w:rsidRPr="000C042C">
          <w:rPr>
            <w:rStyle w:val="Hyperlink"/>
            <w:rFonts w:ascii="Arial" w:hAnsi="Arial" w:cs="Arial"/>
          </w:rPr>
          <w:t>Independent Contractor Classification Tool</w:t>
        </w:r>
      </w:hyperlink>
      <w:r>
        <w:rPr>
          <w:rFonts w:ascii="Arial" w:hAnsi="Arial" w:cs="Arial"/>
        </w:rPr>
        <w:t xml:space="preserve">, to determine whether the BGC process should proceed of if the IDC must be hired as an employee. </w:t>
      </w:r>
    </w:p>
    <w:p w14:paraId="3D290670" w14:textId="77777777" w:rsidR="000966E6" w:rsidRPr="00E15455" w:rsidRDefault="000966E6" w:rsidP="000966E6">
      <w:pPr>
        <w:pStyle w:val="NoSpacing"/>
        <w:ind w:left="1800"/>
        <w:rPr>
          <w:rFonts w:ascii="Arial" w:hAnsi="Arial" w:cs="Arial"/>
        </w:rPr>
      </w:pPr>
    </w:p>
    <w:p w14:paraId="421EA941" w14:textId="05A4FE10" w:rsidR="00885197" w:rsidRDefault="00035D1C" w:rsidP="002C1F56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 w:rsidR="00861DA0" w:rsidRPr="00E15455">
        <w:rPr>
          <w:rFonts w:ascii="Arial" w:hAnsi="Arial" w:cs="Arial"/>
          <w:b/>
          <w:bCs/>
        </w:rPr>
        <w:t>.</w:t>
      </w:r>
      <w:r w:rsidR="00BC6132">
        <w:rPr>
          <w:rFonts w:ascii="Arial" w:hAnsi="Arial" w:cs="Arial"/>
          <w:b/>
          <w:bCs/>
        </w:rPr>
        <w:t xml:space="preserve"> </w:t>
      </w:r>
      <w:r w:rsidR="00861DA0" w:rsidRPr="00E15455">
        <w:rPr>
          <w:rFonts w:ascii="Arial" w:hAnsi="Arial" w:cs="Arial"/>
        </w:rPr>
        <w:t xml:space="preserve"> If the IDC has a </w:t>
      </w:r>
      <w:r w:rsidR="00861DA0" w:rsidRPr="00E15455">
        <w:rPr>
          <w:rFonts w:ascii="Arial" w:hAnsi="Arial" w:cs="Arial"/>
          <w:b/>
          <w:bCs/>
        </w:rPr>
        <w:t>valid</w:t>
      </w:r>
      <w:r w:rsidR="00861DA0" w:rsidRPr="00E15455">
        <w:rPr>
          <w:rFonts w:ascii="Arial" w:hAnsi="Arial" w:cs="Arial"/>
        </w:rPr>
        <w:t xml:space="preserve"> background check (BGC) on file with HR BGC</w:t>
      </w:r>
      <w:r w:rsidR="00FD46B3">
        <w:rPr>
          <w:rFonts w:ascii="Arial" w:hAnsi="Arial" w:cs="Arial"/>
        </w:rPr>
        <w:t xml:space="preserve"> or can submit a valid BGC directly from the vendor that they used to our BGC </w:t>
      </w:r>
      <w:r w:rsidR="00E36E2C">
        <w:rPr>
          <w:rFonts w:ascii="Arial" w:hAnsi="Arial" w:cs="Arial"/>
        </w:rPr>
        <w:t>department the</w:t>
      </w:r>
      <w:r w:rsidR="00BC6132">
        <w:rPr>
          <w:rFonts w:ascii="Arial" w:hAnsi="Arial" w:cs="Arial"/>
        </w:rPr>
        <w:t xml:space="preserve"> </w:t>
      </w:r>
      <w:r w:rsidR="00861DA0" w:rsidRPr="00E15455">
        <w:rPr>
          <w:rFonts w:ascii="Arial" w:hAnsi="Arial" w:cs="Arial"/>
        </w:rPr>
        <w:t>EHE HR BGC will send confirmation to the Manager/PI and IDC authorizing them to begin work</w:t>
      </w:r>
      <w:r w:rsidR="00BC6132">
        <w:rPr>
          <w:rFonts w:ascii="Arial" w:hAnsi="Arial" w:cs="Arial"/>
        </w:rPr>
        <w:t xml:space="preserve">. </w:t>
      </w:r>
    </w:p>
    <w:p w14:paraId="1173B5BD" w14:textId="77777777" w:rsidR="000966E6" w:rsidRDefault="000966E6" w:rsidP="00BC6132">
      <w:pPr>
        <w:pStyle w:val="NoSpacing"/>
        <w:ind w:firstLine="720"/>
        <w:rPr>
          <w:rFonts w:ascii="Arial" w:hAnsi="Arial" w:cs="Arial"/>
          <w:b/>
          <w:bCs/>
          <w:i/>
          <w:iCs/>
        </w:rPr>
      </w:pPr>
    </w:p>
    <w:p w14:paraId="68449EED" w14:textId="58F03024" w:rsidR="00861DA0" w:rsidRDefault="00861DA0" w:rsidP="00BC6132">
      <w:pPr>
        <w:pStyle w:val="NoSpacing"/>
        <w:ind w:firstLine="720"/>
        <w:rPr>
          <w:rFonts w:ascii="Arial" w:hAnsi="Arial" w:cs="Arial"/>
          <w:i/>
          <w:iCs/>
        </w:rPr>
      </w:pPr>
      <w:r w:rsidRPr="005740AA">
        <w:rPr>
          <w:rFonts w:ascii="Arial" w:hAnsi="Arial" w:cs="Arial"/>
          <w:b/>
          <w:bCs/>
          <w:i/>
          <w:iCs/>
        </w:rPr>
        <w:t>Reminder:</w:t>
      </w:r>
      <w:r w:rsidRPr="00E15455">
        <w:rPr>
          <w:rFonts w:ascii="Arial" w:hAnsi="Arial" w:cs="Arial"/>
          <w:i/>
          <w:iCs/>
        </w:rPr>
        <w:t xml:space="preserve"> The BGC must be within 12 months of the start date of the current work.</w:t>
      </w:r>
    </w:p>
    <w:p w14:paraId="45834B65" w14:textId="77777777" w:rsidR="000966E6" w:rsidRDefault="000966E6" w:rsidP="00593EBF">
      <w:pPr>
        <w:pStyle w:val="NoSpacing"/>
        <w:ind w:left="720"/>
        <w:rPr>
          <w:rFonts w:ascii="Arial" w:hAnsi="Arial" w:cs="Arial"/>
          <w:b/>
          <w:bCs/>
        </w:rPr>
      </w:pPr>
    </w:p>
    <w:p w14:paraId="0AB7E6DA" w14:textId="13DD4197" w:rsidR="00256C77" w:rsidRDefault="00593EBF" w:rsidP="00256C77">
      <w:pPr>
        <w:pStyle w:val="NoSpacing"/>
        <w:ind w:left="720"/>
        <w:rPr>
          <w:rFonts w:ascii="Arial" w:hAnsi="Arial" w:cs="Arial"/>
        </w:rPr>
      </w:pPr>
      <w:r w:rsidRPr="00593EBF"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>. If the IDC Does not have a valid BGC on File, the HRC BGC will email the I</w:t>
      </w:r>
      <w:r w:rsidR="00545490">
        <w:rPr>
          <w:rFonts w:ascii="Arial" w:hAnsi="Arial" w:cs="Arial"/>
        </w:rPr>
        <w:t>D</w:t>
      </w:r>
      <w:r>
        <w:rPr>
          <w:rFonts w:ascii="Arial" w:hAnsi="Arial" w:cs="Arial"/>
        </w:rPr>
        <w:t>C using the BGC Email Template, cc</w:t>
      </w:r>
      <w:r w:rsidR="000C042C">
        <w:rPr>
          <w:rFonts w:ascii="Arial" w:hAnsi="Arial" w:cs="Arial"/>
        </w:rPr>
        <w:t>’ing</w:t>
      </w:r>
      <w:r>
        <w:rPr>
          <w:rFonts w:ascii="Arial" w:hAnsi="Arial" w:cs="Arial"/>
        </w:rPr>
        <w:t xml:space="preserve"> the Manger/PI and FO</w:t>
      </w:r>
      <w:r w:rsidR="000C042C">
        <w:rPr>
          <w:rFonts w:ascii="Arial" w:hAnsi="Arial" w:cs="Arial"/>
        </w:rPr>
        <w:t>,</w:t>
      </w:r>
      <w:r w:rsidR="001946EC">
        <w:rPr>
          <w:rFonts w:ascii="Arial" w:hAnsi="Arial" w:cs="Arial"/>
        </w:rPr>
        <w:t xml:space="preserve"> to </w:t>
      </w:r>
      <w:r w:rsidR="000C042C">
        <w:rPr>
          <w:rFonts w:ascii="Arial" w:hAnsi="Arial" w:cs="Arial"/>
        </w:rPr>
        <w:t>initiate</w:t>
      </w:r>
      <w:r w:rsidR="001946EC">
        <w:rPr>
          <w:rFonts w:ascii="Arial" w:hAnsi="Arial" w:cs="Arial"/>
        </w:rPr>
        <w:t xml:space="preserve"> the BGC process</w:t>
      </w:r>
      <w:r>
        <w:rPr>
          <w:rFonts w:ascii="Arial" w:hAnsi="Arial" w:cs="Arial"/>
        </w:rPr>
        <w:t>.</w:t>
      </w:r>
      <w:r w:rsidR="00256C77">
        <w:rPr>
          <w:rFonts w:ascii="Arial" w:hAnsi="Arial" w:cs="Arial"/>
        </w:rPr>
        <w:t xml:space="preserve"> </w:t>
      </w:r>
      <w:r w:rsidR="00256C77" w:rsidRPr="00256C77">
        <w:rPr>
          <w:rFonts w:ascii="Arial" w:hAnsi="Arial" w:cs="Arial"/>
          <w:b/>
          <w:bCs/>
          <w:i/>
          <w:iCs/>
        </w:rPr>
        <w:t>NOTE:</w:t>
      </w:r>
      <w:r w:rsidR="00256C77">
        <w:rPr>
          <w:rFonts w:ascii="Arial" w:hAnsi="Arial" w:cs="Arial"/>
        </w:rPr>
        <w:t xml:space="preserve"> </w:t>
      </w:r>
      <w:r w:rsidR="000C042C">
        <w:rPr>
          <w:rFonts w:ascii="Arial" w:hAnsi="Arial" w:cs="Arial"/>
        </w:rPr>
        <w:t>T</w:t>
      </w:r>
      <w:r w:rsidR="00256C77">
        <w:rPr>
          <w:rFonts w:ascii="Arial" w:hAnsi="Arial" w:cs="Arial"/>
        </w:rPr>
        <w:t xml:space="preserve">he HR BGC will monitor the BGC Clearance Tracker </w:t>
      </w:r>
      <w:r w:rsidR="000C042C">
        <w:rPr>
          <w:rFonts w:ascii="Arial" w:hAnsi="Arial" w:cs="Arial"/>
        </w:rPr>
        <w:t xml:space="preserve">to determine when </w:t>
      </w:r>
      <w:r w:rsidR="00256C77">
        <w:rPr>
          <w:rFonts w:ascii="Arial" w:hAnsi="Arial" w:cs="Arial"/>
        </w:rPr>
        <w:t xml:space="preserve">approval </w:t>
      </w:r>
      <w:r w:rsidR="000C042C">
        <w:rPr>
          <w:rFonts w:ascii="Arial" w:hAnsi="Arial" w:cs="Arial"/>
        </w:rPr>
        <w:t xml:space="preserve">has been </w:t>
      </w:r>
      <w:r w:rsidR="00F41E5E">
        <w:rPr>
          <w:rFonts w:ascii="Arial" w:hAnsi="Arial" w:cs="Arial"/>
        </w:rPr>
        <w:t>granted</w:t>
      </w:r>
      <w:r w:rsidR="00256C77">
        <w:rPr>
          <w:rFonts w:ascii="Arial" w:hAnsi="Arial" w:cs="Arial"/>
        </w:rPr>
        <w:t xml:space="preserve">. </w:t>
      </w:r>
    </w:p>
    <w:p w14:paraId="49D3A732" w14:textId="77777777" w:rsidR="00781E45" w:rsidRDefault="00781E45" w:rsidP="00256C77">
      <w:pPr>
        <w:pStyle w:val="NoSpacing"/>
        <w:ind w:left="720"/>
        <w:rPr>
          <w:rFonts w:ascii="Arial" w:hAnsi="Arial" w:cs="Arial"/>
        </w:rPr>
      </w:pPr>
    </w:p>
    <w:p w14:paraId="28665D1C" w14:textId="24DA2A0A" w:rsidR="001946EC" w:rsidRDefault="001946EC" w:rsidP="001946EC">
      <w:pPr>
        <w:pStyle w:val="NoSpacing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Approved: HR BGC will notify the manager and IDC to </w:t>
      </w:r>
      <w:r w:rsidR="00F41E5E">
        <w:rPr>
          <w:rFonts w:ascii="Arial" w:hAnsi="Arial" w:cs="Arial"/>
        </w:rPr>
        <w:t>confirm</w:t>
      </w:r>
      <w:r w:rsidR="000C042C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work </w:t>
      </w:r>
      <w:r w:rsidR="000C042C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begin</w:t>
      </w:r>
      <w:r w:rsidR="000C04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C042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BGC will be filed in our </w:t>
      </w:r>
      <w:r w:rsidR="00C90A65">
        <w:rPr>
          <w:rFonts w:ascii="Arial" w:hAnsi="Arial" w:cs="Arial"/>
        </w:rPr>
        <w:t>team’s</w:t>
      </w:r>
      <w:r>
        <w:rPr>
          <w:rFonts w:ascii="Arial" w:hAnsi="Arial" w:cs="Arial"/>
        </w:rPr>
        <w:t xml:space="preserve"> folder and the HR BGC </w:t>
      </w:r>
      <w:r w:rsidR="000C042C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complete the Non-Employee Population Access Request as needed for university access. </w:t>
      </w:r>
    </w:p>
    <w:p w14:paraId="58B84B74" w14:textId="1D3D11CE" w:rsidR="001946EC" w:rsidRPr="00593EBF" w:rsidRDefault="001946EC" w:rsidP="001946EC">
      <w:pPr>
        <w:pStyle w:val="NoSpacing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 Approved: </w:t>
      </w:r>
      <w:r w:rsidR="000C042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HRBP will notif</w:t>
      </w:r>
      <w:r w:rsidR="000C042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the Manager/PI that the IDC </w:t>
      </w:r>
      <w:r w:rsidR="000C042C">
        <w:rPr>
          <w:rFonts w:ascii="Arial" w:hAnsi="Arial" w:cs="Arial"/>
        </w:rPr>
        <w:t>is not authorized to</w:t>
      </w:r>
      <w:r>
        <w:rPr>
          <w:rFonts w:ascii="Arial" w:hAnsi="Arial" w:cs="Arial"/>
        </w:rPr>
        <w:t xml:space="preserve"> enter into an agreement to perform EHE services. </w:t>
      </w:r>
    </w:p>
    <w:p w14:paraId="1FB7F242" w14:textId="77777777" w:rsidR="00593EBF" w:rsidRPr="00593EBF" w:rsidRDefault="00593EBF" w:rsidP="00BC6132">
      <w:pPr>
        <w:pStyle w:val="NoSpacing"/>
        <w:ind w:firstLine="720"/>
        <w:rPr>
          <w:rFonts w:ascii="Arial" w:hAnsi="Arial" w:cs="Arial"/>
        </w:rPr>
      </w:pPr>
    </w:p>
    <w:p w14:paraId="15133D76" w14:textId="1732B4C4" w:rsidR="00861DA0" w:rsidRDefault="007B293C" w:rsidP="00D332A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pict w14:anchorId="2399EC99">
          <v:rect id="_x0000_i1025" style="width:0;height:1.5pt" o:hralign="center" o:hrstd="t" o:hr="t" fillcolor="#a0a0a0" stroked="f"/>
        </w:pict>
      </w:r>
      <w:r w:rsidR="00D332A1" w:rsidRPr="00EC43F0">
        <w:rPr>
          <w:rFonts w:ascii="Arial" w:hAnsi="Arial" w:cs="Arial"/>
          <w:b/>
          <w:bCs/>
        </w:rPr>
        <w:t>2</w:t>
      </w:r>
      <w:r w:rsidR="00781E45" w:rsidRPr="00EC43F0">
        <w:rPr>
          <w:rFonts w:ascii="Arial" w:hAnsi="Arial" w:cs="Arial"/>
          <w:b/>
          <w:bCs/>
        </w:rPr>
        <w:t>.</w:t>
      </w:r>
      <w:r w:rsidR="00781E45">
        <w:rPr>
          <w:rFonts w:ascii="Arial" w:hAnsi="Arial" w:cs="Arial"/>
        </w:rPr>
        <w:t xml:space="preserve"> </w:t>
      </w:r>
      <w:r w:rsidR="00781E45" w:rsidRPr="00E15455">
        <w:rPr>
          <w:rFonts w:ascii="Arial" w:hAnsi="Arial" w:cs="Arial"/>
        </w:rPr>
        <w:t>For</w:t>
      </w:r>
      <w:r w:rsidR="00861DA0" w:rsidRPr="00E15455">
        <w:rPr>
          <w:rFonts w:ascii="Arial" w:hAnsi="Arial" w:cs="Arial"/>
        </w:rPr>
        <w:t xml:space="preserve"> Volunteers:</w:t>
      </w:r>
    </w:p>
    <w:p w14:paraId="3D34E539" w14:textId="09C74382" w:rsidR="00861DA0" w:rsidRDefault="00861DA0" w:rsidP="00EF3EC1">
      <w:pPr>
        <w:pStyle w:val="NoSpacing"/>
        <w:numPr>
          <w:ilvl w:val="0"/>
          <w:numId w:val="19"/>
        </w:numPr>
        <w:rPr>
          <w:rFonts w:ascii="Arial" w:hAnsi="Arial" w:cs="Arial"/>
        </w:rPr>
      </w:pPr>
      <w:r w:rsidRPr="00FA6991">
        <w:rPr>
          <w:rFonts w:ascii="Arial" w:hAnsi="Arial" w:cs="Arial"/>
        </w:rPr>
        <w:t xml:space="preserve">The Department HRC will have the Manager/PI submit the </w:t>
      </w:r>
      <w:hyperlink r:id="rId12" w:tgtFrame="_new" w:history="1">
        <w:r w:rsidRPr="00FA6991">
          <w:rPr>
            <w:rFonts w:ascii="Arial" w:hAnsi="Arial" w:cs="Arial"/>
            <w:color w:val="0000FF"/>
            <w:u w:val="single"/>
          </w:rPr>
          <w:t>EHE Non-Employee Work Arrangement</w:t>
        </w:r>
      </w:hyperlink>
      <w:r w:rsidRPr="00FA6991">
        <w:rPr>
          <w:rFonts w:ascii="Arial" w:hAnsi="Arial" w:cs="Arial"/>
        </w:rPr>
        <w:t xml:space="preserve"> via DocuSign</w:t>
      </w:r>
      <w:r w:rsidR="00FA6991" w:rsidRPr="00FA6991">
        <w:rPr>
          <w:rFonts w:ascii="Arial" w:hAnsi="Arial" w:cs="Arial"/>
        </w:rPr>
        <w:t xml:space="preserve"> </w:t>
      </w:r>
      <w:r w:rsidR="00FA6991" w:rsidRPr="00FA6991">
        <w:rPr>
          <w:rFonts w:ascii="Arial" w:hAnsi="Arial" w:cs="Arial"/>
          <w:b/>
          <w:bCs/>
          <w:i/>
          <w:iCs/>
        </w:rPr>
        <w:t>NOTE:</w:t>
      </w:r>
      <w:r w:rsidR="00FA6991" w:rsidRPr="00FA6991">
        <w:rPr>
          <w:rFonts w:ascii="Arial" w:hAnsi="Arial" w:cs="Arial"/>
        </w:rPr>
        <w:t xml:space="preserve"> </w:t>
      </w:r>
      <w:r w:rsidRPr="00FA6991">
        <w:rPr>
          <w:rFonts w:ascii="Arial" w:hAnsi="Arial" w:cs="Arial"/>
        </w:rPr>
        <w:t>The form routes to EHE HR BGC (cc: FO – no</w:t>
      </w:r>
      <w:r w:rsidR="0017412F">
        <w:rPr>
          <w:rFonts w:ascii="Arial" w:hAnsi="Arial" w:cs="Arial"/>
        </w:rPr>
        <w:t xml:space="preserve"> </w:t>
      </w:r>
      <w:r w:rsidRPr="00FA6991">
        <w:rPr>
          <w:rFonts w:ascii="Arial" w:hAnsi="Arial" w:cs="Arial"/>
        </w:rPr>
        <w:t>action required)</w:t>
      </w:r>
    </w:p>
    <w:p w14:paraId="4BF98C81" w14:textId="77777777" w:rsidR="00781E45" w:rsidRPr="00FA6991" w:rsidRDefault="00781E45" w:rsidP="00781E45">
      <w:pPr>
        <w:pStyle w:val="NoSpacing"/>
        <w:ind w:left="1080"/>
        <w:rPr>
          <w:rFonts w:ascii="Arial" w:hAnsi="Arial" w:cs="Arial"/>
        </w:rPr>
      </w:pPr>
    </w:p>
    <w:p w14:paraId="314A9DCA" w14:textId="633CB6F3" w:rsidR="00861DA0" w:rsidRDefault="00861DA0" w:rsidP="0017412F">
      <w:pPr>
        <w:pStyle w:val="NoSpacing"/>
        <w:numPr>
          <w:ilvl w:val="0"/>
          <w:numId w:val="19"/>
        </w:numPr>
        <w:rPr>
          <w:rFonts w:ascii="Arial" w:hAnsi="Arial" w:cs="Arial"/>
        </w:rPr>
      </w:pPr>
      <w:r w:rsidRPr="00E15455">
        <w:rPr>
          <w:rFonts w:ascii="Arial" w:hAnsi="Arial" w:cs="Arial"/>
        </w:rPr>
        <w:t xml:space="preserve">The Department HR Business Partner (HRBP) will </w:t>
      </w:r>
      <w:r w:rsidR="000C042C">
        <w:rPr>
          <w:rFonts w:ascii="Arial" w:hAnsi="Arial" w:cs="Arial"/>
        </w:rPr>
        <w:t xml:space="preserve">review and </w:t>
      </w:r>
      <w:r w:rsidRPr="00E15455">
        <w:rPr>
          <w:rFonts w:ascii="Arial" w:hAnsi="Arial" w:cs="Arial"/>
        </w:rPr>
        <w:t xml:space="preserve">confirm that the “statement of work” does </w:t>
      </w:r>
      <w:r w:rsidRPr="00E15455">
        <w:rPr>
          <w:rFonts w:ascii="Arial" w:hAnsi="Arial" w:cs="Arial"/>
          <w:b/>
          <w:bCs/>
        </w:rPr>
        <w:t>not</w:t>
      </w:r>
      <w:r w:rsidRPr="00E15455">
        <w:rPr>
          <w:rFonts w:ascii="Arial" w:hAnsi="Arial" w:cs="Arial"/>
        </w:rPr>
        <w:t xml:space="preserve"> constitute an employment relationship</w:t>
      </w:r>
    </w:p>
    <w:p w14:paraId="374EC909" w14:textId="77777777" w:rsidR="00781E45" w:rsidRDefault="00781E45" w:rsidP="00781E45">
      <w:pPr>
        <w:pStyle w:val="ListParagraph"/>
        <w:rPr>
          <w:rFonts w:ascii="Arial" w:hAnsi="Arial" w:cs="Arial"/>
        </w:rPr>
      </w:pPr>
    </w:p>
    <w:p w14:paraId="16941F4F" w14:textId="23C0BA27" w:rsidR="00861DA0" w:rsidRPr="00E15455" w:rsidRDefault="000C5E6A" w:rsidP="0017412F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E15455">
        <w:rPr>
          <w:rFonts w:ascii="Arial" w:hAnsi="Arial" w:cs="Arial"/>
        </w:rPr>
        <w:t>HR BGC will</w:t>
      </w:r>
      <w:r w:rsidR="002C1F56">
        <w:rPr>
          <w:rFonts w:ascii="Arial" w:hAnsi="Arial" w:cs="Arial"/>
        </w:rPr>
        <w:t xml:space="preserve"> a</w:t>
      </w:r>
      <w:r w:rsidR="00861DA0" w:rsidRPr="00E15455">
        <w:rPr>
          <w:rFonts w:ascii="Arial" w:hAnsi="Arial" w:cs="Arial"/>
        </w:rPr>
        <w:t xml:space="preserve">dd the consultant information to the </w:t>
      </w:r>
      <w:r w:rsidR="00861DA0" w:rsidRPr="00E15455">
        <w:rPr>
          <w:rFonts w:ascii="Arial" w:hAnsi="Arial" w:cs="Arial"/>
          <w:b/>
          <w:bCs/>
        </w:rPr>
        <w:t>BGC-Tracking Spreadsheet</w:t>
      </w:r>
      <w:r w:rsidR="00861DA0" w:rsidRPr="00E15455">
        <w:rPr>
          <w:rFonts w:ascii="Arial" w:hAnsi="Arial" w:cs="Arial"/>
        </w:rPr>
        <w:t xml:space="preserve"> </w:t>
      </w:r>
      <w:r w:rsidR="002227D9">
        <w:rPr>
          <w:rFonts w:ascii="Arial" w:hAnsi="Arial" w:cs="Arial"/>
        </w:rPr>
        <w:t xml:space="preserve">  </w:t>
      </w:r>
      <w:r w:rsidR="00861DA0" w:rsidRPr="00E15455">
        <w:rPr>
          <w:rFonts w:ascii="Arial" w:hAnsi="Arial" w:cs="Arial"/>
        </w:rPr>
        <w:t xml:space="preserve">in the </w:t>
      </w:r>
      <w:r w:rsidR="00861DA0" w:rsidRPr="00E15455">
        <w:rPr>
          <w:rFonts w:ascii="Arial" w:hAnsi="Arial" w:cs="Arial"/>
          <w:b/>
          <w:bCs/>
        </w:rPr>
        <w:t>EHE Independent Contractor Process Guidelines Teams Folder</w:t>
      </w:r>
    </w:p>
    <w:p w14:paraId="64D42C12" w14:textId="77777777" w:rsidR="00781E45" w:rsidRDefault="00781E45" w:rsidP="00E73FC4">
      <w:pPr>
        <w:pStyle w:val="NoSpacing"/>
        <w:rPr>
          <w:rFonts w:ascii="Arial" w:hAnsi="Arial" w:cs="Arial"/>
          <w:b/>
          <w:bCs/>
          <w:i/>
          <w:iCs/>
        </w:rPr>
      </w:pPr>
    </w:p>
    <w:p w14:paraId="45E9F4E2" w14:textId="77777777" w:rsidR="00F41E5E" w:rsidRDefault="00F41E5E" w:rsidP="00E73FC4">
      <w:pPr>
        <w:pStyle w:val="NoSpacing"/>
        <w:rPr>
          <w:rFonts w:ascii="Arial" w:hAnsi="Arial" w:cs="Arial"/>
          <w:b/>
          <w:bCs/>
          <w:i/>
          <w:iCs/>
        </w:rPr>
      </w:pPr>
    </w:p>
    <w:p w14:paraId="4B6A90B5" w14:textId="77777777" w:rsidR="003170CA" w:rsidRDefault="003170CA" w:rsidP="00E73FC4">
      <w:pPr>
        <w:pStyle w:val="NoSpacing"/>
        <w:rPr>
          <w:rFonts w:ascii="Arial" w:hAnsi="Arial" w:cs="Arial"/>
          <w:b/>
          <w:bCs/>
          <w:i/>
          <w:iCs/>
        </w:rPr>
      </w:pPr>
    </w:p>
    <w:p w14:paraId="04BC3DE0" w14:textId="47776BAC" w:rsidR="002227D9" w:rsidRDefault="00342240" w:rsidP="00E73FC4">
      <w:pPr>
        <w:pStyle w:val="NoSpacing"/>
        <w:rPr>
          <w:rFonts w:ascii="Arial" w:hAnsi="Arial" w:cs="Arial"/>
        </w:rPr>
      </w:pPr>
      <w:r w:rsidRPr="00342240">
        <w:rPr>
          <w:rFonts w:ascii="Arial" w:hAnsi="Arial" w:cs="Arial"/>
          <w:b/>
          <w:bCs/>
          <w:i/>
          <w:iCs/>
        </w:rPr>
        <w:t>Reminder:</w:t>
      </w:r>
      <w:r>
        <w:rPr>
          <w:rFonts w:ascii="Arial" w:hAnsi="Arial" w:cs="Arial"/>
        </w:rPr>
        <w:t xml:space="preserve"> </w:t>
      </w:r>
      <w:r w:rsidR="00861DA0" w:rsidRPr="00E15455">
        <w:rPr>
          <w:rFonts w:ascii="Arial" w:hAnsi="Arial" w:cs="Arial"/>
        </w:rPr>
        <w:t>If the IDC</w:t>
      </w:r>
      <w:r w:rsidR="00B50EAB">
        <w:rPr>
          <w:rFonts w:ascii="Arial" w:hAnsi="Arial" w:cs="Arial"/>
        </w:rPr>
        <w:t xml:space="preserve"> or volunteer</w:t>
      </w:r>
      <w:r w:rsidR="00861DA0" w:rsidRPr="00E15455">
        <w:rPr>
          <w:rFonts w:ascii="Arial" w:hAnsi="Arial" w:cs="Arial"/>
        </w:rPr>
        <w:t xml:space="preserve"> is </w:t>
      </w:r>
      <w:r w:rsidR="00861DA0" w:rsidRPr="00E15455">
        <w:rPr>
          <w:rFonts w:ascii="Arial" w:hAnsi="Arial" w:cs="Arial"/>
          <w:b/>
          <w:bCs/>
        </w:rPr>
        <w:t>fully remote</w:t>
      </w:r>
      <w:r w:rsidR="00861DA0" w:rsidRPr="00E15455">
        <w:rPr>
          <w:rFonts w:ascii="Arial" w:hAnsi="Arial" w:cs="Arial"/>
        </w:rPr>
        <w:t>, a BGC may still be required depending on the nature of the work:</w:t>
      </w:r>
      <w:r w:rsidR="00B50EAB">
        <w:rPr>
          <w:rFonts w:ascii="Arial" w:hAnsi="Arial" w:cs="Arial"/>
        </w:rPr>
        <w:t xml:space="preserve"> </w:t>
      </w:r>
    </w:p>
    <w:p w14:paraId="4EA5FDA3" w14:textId="7BFF1B03" w:rsidR="00861DA0" w:rsidRPr="00E15455" w:rsidRDefault="00861DA0" w:rsidP="002227D9">
      <w:pPr>
        <w:pStyle w:val="NoSpacing"/>
        <w:ind w:left="720" w:firstLine="720"/>
        <w:rPr>
          <w:rFonts w:ascii="Arial" w:hAnsi="Arial" w:cs="Arial"/>
        </w:rPr>
      </w:pPr>
      <w:r w:rsidRPr="00B50EAB">
        <w:rPr>
          <w:rFonts w:ascii="Arial" w:hAnsi="Arial" w:cs="Arial"/>
          <w:i/>
          <w:iCs/>
          <w:u w:val="single"/>
        </w:rPr>
        <w:t>No BGC needed</w:t>
      </w:r>
      <w:r w:rsidRPr="00E15455">
        <w:rPr>
          <w:rFonts w:ascii="Arial" w:hAnsi="Arial" w:cs="Arial"/>
        </w:rPr>
        <w:t xml:space="preserve"> → Tasks such as grant review without data access</w:t>
      </w:r>
    </w:p>
    <w:p w14:paraId="75CDA3E9" w14:textId="136D45F8" w:rsidR="00861DA0" w:rsidRPr="00E15455" w:rsidRDefault="00861DA0" w:rsidP="002F42BE">
      <w:pPr>
        <w:pStyle w:val="NoSpacing"/>
        <w:ind w:left="720" w:firstLine="720"/>
        <w:rPr>
          <w:rFonts w:ascii="Arial" w:hAnsi="Arial" w:cs="Arial"/>
        </w:rPr>
      </w:pPr>
      <w:r w:rsidRPr="00B50EAB">
        <w:rPr>
          <w:rFonts w:ascii="Arial" w:hAnsi="Arial" w:cs="Arial"/>
          <w:i/>
          <w:iCs/>
          <w:u w:val="single"/>
        </w:rPr>
        <w:t>BGC required</w:t>
      </w:r>
      <w:r w:rsidRPr="00E15455">
        <w:rPr>
          <w:rFonts w:ascii="Arial" w:hAnsi="Arial" w:cs="Arial"/>
        </w:rPr>
        <w:t xml:space="preserve"> → Tasks that involve access to institutional data</w:t>
      </w:r>
    </w:p>
    <w:sectPr w:rsidR="00861DA0" w:rsidRPr="00E15455" w:rsidSect="000C042C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66BCD" w14:textId="77777777" w:rsidR="00357786" w:rsidRDefault="00357786" w:rsidP="003E0963">
      <w:r>
        <w:separator/>
      </w:r>
    </w:p>
  </w:endnote>
  <w:endnote w:type="continuationSeparator" w:id="0">
    <w:p w14:paraId="38588FFC" w14:textId="77777777" w:rsidR="00357786" w:rsidRDefault="00357786" w:rsidP="003E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17B3" w14:textId="11D5E0B9" w:rsidR="003E0963" w:rsidRDefault="003E0963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51AD8AC" wp14:editId="01F7128F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5-05-01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471CFD0" w14:textId="118A3E91" w:rsidR="003E0963" w:rsidRDefault="00AE39E3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May 1, 2025</w:t>
                                </w:r>
                              </w:p>
                            </w:sdtContent>
                          </w:sdt>
                          <w:p w14:paraId="2D3E442B" w14:textId="77777777" w:rsidR="003E0963" w:rsidRDefault="003E0963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1AD8AC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5-05-01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471CFD0" w14:textId="118A3E91" w:rsidR="003E0963" w:rsidRDefault="00AE39E3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May 1, 2025</w:t>
                          </w:r>
                        </w:p>
                      </w:sdtContent>
                    </w:sdt>
                    <w:p w14:paraId="2D3E442B" w14:textId="77777777" w:rsidR="003E0963" w:rsidRDefault="003E0963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8FA3C7" wp14:editId="678B137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5AD195" w14:textId="77777777" w:rsidR="003E0963" w:rsidRDefault="003E096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8FA3C7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045AD195" w14:textId="77777777" w:rsidR="003E0963" w:rsidRDefault="003E096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BE0C0" w14:textId="77777777" w:rsidR="00357786" w:rsidRDefault="00357786" w:rsidP="003E0963">
      <w:r>
        <w:separator/>
      </w:r>
    </w:p>
  </w:footnote>
  <w:footnote w:type="continuationSeparator" w:id="0">
    <w:p w14:paraId="51924204" w14:textId="77777777" w:rsidR="00357786" w:rsidRDefault="00357786" w:rsidP="003E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01A7"/>
    <w:multiLevelType w:val="multilevel"/>
    <w:tmpl w:val="1CA2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F5547"/>
    <w:multiLevelType w:val="multilevel"/>
    <w:tmpl w:val="76C0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94571"/>
    <w:multiLevelType w:val="hybridMultilevel"/>
    <w:tmpl w:val="85C42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93499"/>
    <w:multiLevelType w:val="multilevel"/>
    <w:tmpl w:val="0B60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10E32"/>
    <w:multiLevelType w:val="multilevel"/>
    <w:tmpl w:val="7B2E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84B08"/>
    <w:multiLevelType w:val="hybridMultilevel"/>
    <w:tmpl w:val="B718A48A"/>
    <w:lvl w:ilvl="0" w:tplc="C19E5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8621D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32D65"/>
    <w:multiLevelType w:val="hybridMultilevel"/>
    <w:tmpl w:val="BE8C90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59220D"/>
    <w:multiLevelType w:val="hybridMultilevel"/>
    <w:tmpl w:val="A68A6A48"/>
    <w:lvl w:ilvl="0" w:tplc="7C5C37F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444D4B"/>
    <w:multiLevelType w:val="multilevel"/>
    <w:tmpl w:val="035C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432AF"/>
    <w:multiLevelType w:val="multilevel"/>
    <w:tmpl w:val="3E4C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47AFB"/>
    <w:multiLevelType w:val="hybridMultilevel"/>
    <w:tmpl w:val="06041B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001EA"/>
    <w:multiLevelType w:val="hybridMultilevel"/>
    <w:tmpl w:val="49862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36C4D"/>
    <w:multiLevelType w:val="multilevel"/>
    <w:tmpl w:val="2C82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827DE5"/>
    <w:multiLevelType w:val="multilevel"/>
    <w:tmpl w:val="FD94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6C2CB5"/>
    <w:multiLevelType w:val="hybridMultilevel"/>
    <w:tmpl w:val="AD6456CC"/>
    <w:lvl w:ilvl="0" w:tplc="4F8621DA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8757A"/>
    <w:multiLevelType w:val="multilevel"/>
    <w:tmpl w:val="19F0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E37073"/>
    <w:multiLevelType w:val="hybridMultilevel"/>
    <w:tmpl w:val="0254A470"/>
    <w:lvl w:ilvl="0" w:tplc="AD2E6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D7D6A"/>
    <w:multiLevelType w:val="hybridMultilevel"/>
    <w:tmpl w:val="43CA308A"/>
    <w:lvl w:ilvl="0" w:tplc="A44692CC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590970"/>
    <w:multiLevelType w:val="multilevel"/>
    <w:tmpl w:val="975E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443F78"/>
    <w:multiLevelType w:val="multilevel"/>
    <w:tmpl w:val="37E6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A12180"/>
    <w:multiLevelType w:val="hybridMultilevel"/>
    <w:tmpl w:val="7E701162"/>
    <w:lvl w:ilvl="0" w:tplc="A44692C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183891"/>
    <w:multiLevelType w:val="hybridMultilevel"/>
    <w:tmpl w:val="F6CA59CA"/>
    <w:lvl w:ilvl="0" w:tplc="59767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255F4"/>
    <w:multiLevelType w:val="hybridMultilevel"/>
    <w:tmpl w:val="9190D43A"/>
    <w:lvl w:ilvl="0" w:tplc="7C5C37F8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908632">
    <w:abstractNumId w:val="11"/>
  </w:num>
  <w:num w:numId="2" w16cid:durableId="1346592482">
    <w:abstractNumId w:val="16"/>
  </w:num>
  <w:num w:numId="3" w16cid:durableId="2126196232">
    <w:abstractNumId w:val="21"/>
  </w:num>
  <w:num w:numId="4" w16cid:durableId="1208765213">
    <w:abstractNumId w:val="5"/>
  </w:num>
  <w:num w:numId="5" w16cid:durableId="1508862868">
    <w:abstractNumId w:val="14"/>
  </w:num>
  <w:num w:numId="6" w16cid:durableId="871304940">
    <w:abstractNumId w:val="18"/>
  </w:num>
  <w:num w:numId="7" w16cid:durableId="984430543">
    <w:abstractNumId w:val="15"/>
  </w:num>
  <w:num w:numId="8" w16cid:durableId="1495609775">
    <w:abstractNumId w:val="0"/>
  </w:num>
  <w:num w:numId="9" w16cid:durableId="2116899872">
    <w:abstractNumId w:val="8"/>
  </w:num>
  <w:num w:numId="10" w16cid:durableId="1721130893">
    <w:abstractNumId w:val="3"/>
  </w:num>
  <w:num w:numId="11" w16cid:durableId="1001738649">
    <w:abstractNumId w:val="19"/>
  </w:num>
  <w:num w:numId="12" w16cid:durableId="576012627">
    <w:abstractNumId w:val="4"/>
  </w:num>
  <w:num w:numId="13" w16cid:durableId="863516488">
    <w:abstractNumId w:val="12"/>
  </w:num>
  <w:num w:numId="14" w16cid:durableId="111292017">
    <w:abstractNumId w:val="1"/>
  </w:num>
  <w:num w:numId="15" w16cid:durableId="381294574">
    <w:abstractNumId w:val="13"/>
  </w:num>
  <w:num w:numId="16" w16cid:durableId="1149713175">
    <w:abstractNumId w:val="9"/>
  </w:num>
  <w:num w:numId="17" w16cid:durableId="1923907457">
    <w:abstractNumId w:val="6"/>
  </w:num>
  <w:num w:numId="18" w16cid:durableId="1211696462">
    <w:abstractNumId w:val="2"/>
  </w:num>
  <w:num w:numId="19" w16cid:durableId="1553690775">
    <w:abstractNumId w:val="20"/>
  </w:num>
  <w:num w:numId="20" w16cid:durableId="576020376">
    <w:abstractNumId w:val="10"/>
  </w:num>
  <w:num w:numId="21" w16cid:durableId="281234302">
    <w:abstractNumId w:val="17"/>
  </w:num>
  <w:num w:numId="22" w16cid:durableId="468598906">
    <w:abstractNumId w:val="7"/>
  </w:num>
  <w:num w:numId="23" w16cid:durableId="6997489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8A"/>
    <w:rsid w:val="00023D20"/>
    <w:rsid w:val="000330D3"/>
    <w:rsid w:val="00035D1C"/>
    <w:rsid w:val="00044195"/>
    <w:rsid w:val="00060181"/>
    <w:rsid w:val="00072856"/>
    <w:rsid w:val="00075FA0"/>
    <w:rsid w:val="00091F6F"/>
    <w:rsid w:val="000966E6"/>
    <w:rsid w:val="000A1083"/>
    <w:rsid w:val="000C042C"/>
    <w:rsid w:val="000C1DB7"/>
    <w:rsid w:val="000C5E6A"/>
    <w:rsid w:val="00100431"/>
    <w:rsid w:val="00102D0E"/>
    <w:rsid w:val="00104A7A"/>
    <w:rsid w:val="00106389"/>
    <w:rsid w:val="00125A55"/>
    <w:rsid w:val="0013334E"/>
    <w:rsid w:val="001341A5"/>
    <w:rsid w:val="00135593"/>
    <w:rsid w:val="001562F8"/>
    <w:rsid w:val="00161641"/>
    <w:rsid w:val="00165D2E"/>
    <w:rsid w:val="0017412F"/>
    <w:rsid w:val="00190342"/>
    <w:rsid w:val="001946EC"/>
    <w:rsid w:val="001C17ED"/>
    <w:rsid w:val="001D46EB"/>
    <w:rsid w:val="001F0598"/>
    <w:rsid w:val="001F2E14"/>
    <w:rsid w:val="001F3ED8"/>
    <w:rsid w:val="00205CC7"/>
    <w:rsid w:val="002163DF"/>
    <w:rsid w:val="00221682"/>
    <w:rsid w:val="002227D9"/>
    <w:rsid w:val="00226D39"/>
    <w:rsid w:val="002375DD"/>
    <w:rsid w:val="00240054"/>
    <w:rsid w:val="0024565F"/>
    <w:rsid w:val="00256C77"/>
    <w:rsid w:val="002608A0"/>
    <w:rsid w:val="0027268D"/>
    <w:rsid w:val="0027544D"/>
    <w:rsid w:val="00275665"/>
    <w:rsid w:val="002B1449"/>
    <w:rsid w:val="002B1455"/>
    <w:rsid w:val="002C042A"/>
    <w:rsid w:val="002C1F56"/>
    <w:rsid w:val="002D1C2B"/>
    <w:rsid w:val="002D4AF0"/>
    <w:rsid w:val="002D6E42"/>
    <w:rsid w:val="002E0813"/>
    <w:rsid w:val="002E243E"/>
    <w:rsid w:val="002E2D13"/>
    <w:rsid w:val="002E4592"/>
    <w:rsid w:val="002E7C6E"/>
    <w:rsid w:val="002F028D"/>
    <w:rsid w:val="002F42BE"/>
    <w:rsid w:val="00310FCA"/>
    <w:rsid w:val="003170CA"/>
    <w:rsid w:val="00317B8F"/>
    <w:rsid w:val="00324014"/>
    <w:rsid w:val="003243FC"/>
    <w:rsid w:val="00337813"/>
    <w:rsid w:val="00342239"/>
    <w:rsid w:val="00342240"/>
    <w:rsid w:val="00357786"/>
    <w:rsid w:val="00372E7D"/>
    <w:rsid w:val="00392409"/>
    <w:rsid w:val="00393E49"/>
    <w:rsid w:val="00394522"/>
    <w:rsid w:val="00397477"/>
    <w:rsid w:val="003A787D"/>
    <w:rsid w:val="003B27D9"/>
    <w:rsid w:val="003C0CD6"/>
    <w:rsid w:val="003C5A24"/>
    <w:rsid w:val="003D76DB"/>
    <w:rsid w:val="003E0963"/>
    <w:rsid w:val="003F0193"/>
    <w:rsid w:val="00412CDB"/>
    <w:rsid w:val="00417487"/>
    <w:rsid w:val="004208BF"/>
    <w:rsid w:val="00426284"/>
    <w:rsid w:val="00452C70"/>
    <w:rsid w:val="00472147"/>
    <w:rsid w:val="00474C23"/>
    <w:rsid w:val="00477C2C"/>
    <w:rsid w:val="00485FB0"/>
    <w:rsid w:val="00491F55"/>
    <w:rsid w:val="004C33DE"/>
    <w:rsid w:val="004C3895"/>
    <w:rsid w:val="004E1C6F"/>
    <w:rsid w:val="004E56EB"/>
    <w:rsid w:val="004E5ACE"/>
    <w:rsid w:val="004F153E"/>
    <w:rsid w:val="004F61B2"/>
    <w:rsid w:val="00501345"/>
    <w:rsid w:val="005056AE"/>
    <w:rsid w:val="00514D5F"/>
    <w:rsid w:val="00521B76"/>
    <w:rsid w:val="0054153A"/>
    <w:rsid w:val="00545490"/>
    <w:rsid w:val="00561091"/>
    <w:rsid w:val="005740AA"/>
    <w:rsid w:val="00593EBF"/>
    <w:rsid w:val="00596538"/>
    <w:rsid w:val="005A6C3D"/>
    <w:rsid w:val="005E108F"/>
    <w:rsid w:val="005F189B"/>
    <w:rsid w:val="005F5C26"/>
    <w:rsid w:val="0061257B"/>
    <w:rsid w:val="00617348"/>
    <w:rsid w:val="0062653D"/>
    <w:rsid w:val="006271A1"/>
    <w:rsid w:val="00630676"/>
    <w:rsid w:val="00644D35"/>
    <w:rsid w:val="00681F2F"/>
    <w:rsid w:val="00686704"/>
    <w:rsid w:val="0069740D"/>
    <w:rsid w:val="006A1E9B"/>
    <w:rsid w:val="006A302F"/>
    <w:rsid w:val="006A7CE1"/>
    <w:rsid w:val="006D3E6C"/>
    <w:rsid w:val="006E0548"/>
    <w:rsid w:val="006F25BC"/>
    <w:rsid w:val="006F3443"/>
    <w:rsid w:val="00710409"/>
    <w:rsid w:val="007311CB"/>
    <w:rsid w:val="007637E0"/>
    <w:rsid w:val="00776144"/>
    <w:rsid w:val="00781E45"/>
    <w:rsid w:val="00793CA7"/>
    <w:rsid w:val="007A322A"/>
    <w:rsid w:val="007B293C"/>
    <w:rsid w:val="007B2FBB"/>
    <w:rsid w:val="007F7BD1"/>
    <w:rsid w:val="00802380"/>
    <w:rsid w:val="00806EA9"/>
    <w:rsid w:val="0081297F"/>
    <w:rsid w:val="00823828"/>
    <w:rsid w:val="00830933"/>
    <w:rsid w:val="00833195"/>
    <w:rsid w:val="0084099D"/>
    <w:rsid w:val="0084587F"/>
    <w:rsid w:val="008500EE"/>
    <w:rsid w:val="0085487D"/>
    <w:rsid w:val="00860549"/>
    <w:rsid w:val="00861DA0"/>
    <w:rsid w:val="00863D8F"/>
    <w:rsid w:val="00864052"/>
    <w:rsid w:val="00875607"/>
    <w:rsid w:val="00875F0C"/>
    <w:rsid w:val="00880E56"/>
    <w:rsid w:val="008818C3"/>
    <w:rsid w:val="00885197"/>
    <w:rsid w:val="008A1B84"/>
    <w:rsid w:val="008C5AE4"/>
    <w:rsid w:val="008D0BFF"/>
    <w:rsid w:val="008E0004"/>
    <w:rsid w:val="009022D5"/>
    <w:rsid w:val="00937895"/>
    <w:rsid w:val="00937FCA"/>
    <w:rsid w:val="00941A66"/>
    <w:rsid w:val="0095481D"/>
    <w:rsid w:val="00960212"/>
    <w:rsid w:val="00973DB3"/>
    <w:rsid w:val="009821F5"/>
    <w:rsid w:val="00993E7F"/>
    <w:rsid w:val="009A2E06"/>
    <w:rsid w:val="009C3E36"/>
    <w:rsid w:val="009D1B8A"/>
    <w:rsid w:val="009D2F14"/>
    <w:rsid w:val="009E1504"/>
    <w:rsid w:val="009E1D0E"/>
    <w:rsid w:val="009E303A"/>
    <w:rsid w:val="00A22FA3"/>
    <w:rsid w:val="00A300D3"/>
    <w:rsid w:val="00A70EB8"/>
    <w:rsid w:val="00A756E2"/>
    <w:rsid w:val="00A81A5D"/>
    <w:rsid w:val="00AA0765"/>
    <w:rsid w:val="00AA2B22"/>
    <w:rsid w:val="00AA65DB"/>
    <w:rsid w:val="00AE270B"/>
    <w:rsid w:val="00AE39E3"/>
    <w:rsid w:val="00B11E63"/>
    <w:rsid w:val="00B1425E"/>
    <w:rsid w:val="00B424BF"/>
    <w:rsid w:val="00B42E53"/>
    <w:rsid w:val="00B50EAB"/>
    <w:rsid w:val="00B5176C"/>
    <w:rsid w:val="00B53416"/>
    <w:rsid w:val="00B775AB"/>
    <w:rsid w:val="00BA27F4"/>
    <w:rsid w:val="00BA2CC7"/>
    <w:rsid w:val="00BA3819"/>
    <w:rsid w:val="00BA516D"/>
    <w:rsid w:val="00BC03FD"/>
    <w:rsid w:val="00BC6132"/>
    <w:rsid w:val="00BC7DB4"/>
    <w:rsid w:val="00BD0E96"/>
    <w:rsid w:val="00BE13F8"/>
    <w:rsid w:val="00BE3F5B"/>
    <w:rsid w:val="00BF21E1"/>
    <w:rsid w:val="00C064B3"/>
    <w:rsid w:val="00C30443"/>
    <w:rsid w:val="00C30CE3"/>
    <w:rsid w:val="00C4281B"/>
    <w:rsid w:val="00C43126"/>
    <w:rsid w:val="00C54608"/>
    <w:rsid w:val="00C65452"/>
    <w:rsid w:val="00C768C3"/>
    <w:rsid w:val="00C82F3C"/>
    <w:rsid w:val="00C90A65"/>
    <w:rsid w:val="00CA581C"/>
    <w:rsid w:val="00CB1149"/>
    <w:rsid w:val="00CC0F7D"/>
    <w:rsid w:val="00D01860"/>
    <w:rsid w:val="00D15C28"/>
    <w:rsid w:val="00D178DB"/>
    <w:rsid w:val="00D26DA2"/>
    <w:rsid w:val="00D332A1"/>
    <w:rsid w:val="00D607EA"/>
    <w:rsid w:val="00D64C74"/>
    <w:rsid w:val="00D71CF7"/>
    <w:rsid w:val="00D72BF8"/>
    <w:rsid w:val="00D73B83"/>
    <w:rsid w:val="00D92850"/>
    <w:rsid w:val="00D94A91"/>
    <w:rsid w:val="00D957E0"/>
    <w:rsid w:val="00D97B41"/>
    <w:rsid w:val="00DB162B"/>
    <w:rsid w:val="00DB209E"/>
    <w:rsid w:val="00DC3812"/>
    <w:rsid w:val="00DC505B"/>
    <w:rsid w:val="00DC52C4"/>
    <w:rsid w:val="00DD74C9"/>
    <w:rsid w:val="00DF1644"/>
    <w:rsid w:val="00E06BAB"/>
    <w:rsid w:val="00E15455"/>
    <w:rsid w:val="00E20927"/>
    <w:rsid w:val="00E36E2C"/>
    <w:rsid w:val="00E403D5"/>
    <w:rsid w:val="00E405C4"/>
    <w:rsid w:val="00E47AD9"/>
    <w:rsid w:val="00E6038F"/>
    <w:rsid w:val="00E73FC4"/>
    <w:rsid w:val="00E76E91"/>
    <w:rsid w:val="00E9497D"/>
    <w:rsid w:val="00EA1ADF"/>
    <w:rsid w:val="00EA4734"/>
    <w:rsid w:val="00EA58CE"/>
    <w:rsid w:val="00EC2A9F"/>
    <w:rsid w:val="00EC43F0"/>
    <w:rsid w:val="00ED2C56"/>
    <w:rsid w:val="00EE2957"/>
    <w:rsid w:val="00EF20C2"/>
    <w:rsid w:val="00F00E6E"/>
    <w:rsid w:val="00F01FEB"/>
    <w:rsid w:val="00F10FA0"/>
    <w:rsid w:val="00F25A05"/>
    <w:rsid w:val="00F41DE4"/>
    <w:rsid w:val="00F41E5E"/>
    <w:rsid w:val="00F60CCB"/>
    <w:rsid w:val="00F8052C"/>
    <w:rsid w:val="00F811D2"/>
    <w:rsid w:val="00F85B5A"/>
    <w:rsid w:val="00F87BC1"/>
    <w:rsid w:val="00F932F7"/>
    <w:rsid w:val="00FA6991"/>
    <w:rsid w:val="00FB2C5B"/>
    <w:rsid w:val="00FD1889"/>
    <w:rsid w:val="00FD46B3"/>
    <w:rsid w:val="00FD7ADE"/>
    <w:rsid w:val="00FE7EF4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D9A9894"/>
  <w15:docId w15:val="{3F0A961A-D9F1-46D4-A219-5A8717B5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B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B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1B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1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7A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028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330D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0330D3"/>
  </w:style>
  <w:style w:type="character" w:customStyle="1" w:styleId="eop">
    <w:name w:val="eop"/>
    <w:basedOn w:val="DefaultParagraphFont"/>
    <w:rsid w:val="000330D3"/>
  </w:style>
  <w:style w:type="paragraph" w:styleId="Header">
    <w:name w:val="header"/>
    <w:basedOn w:val="Normal"/>
    <w:link w:val="HeaderChar"/>
    <w:uiPriority w:val="99"/>
    <w:unhideWhenUsed/>
    <w:rsid w:val="003E0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96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8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o.osu.edu/eheodprequestfor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sfin.osu.edu/sites/default/files/documents/Independent-Contractor.pdf?utm_source=sfmc&amp;utm_medium=email&amp;utm_campaign=ehe_faculty-staff-newsletter_fy25_ehe-insider-20250303&amp;sfmc_key=0032E00002tKvyNQA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team/19%3Aju-Uo5VvEHpdbqNY8nldZ4B8udfR_7-0Bw1DU7JKA5Y1%40thread.tacv2/conversations?groupId=aa6c65c7-aada-4120-afb8-435d83bba9b4&amp;tenantId=eb095636-1052-4895-952b-1ff9df1d1121" TargetMode="External"/><Relationship Id="rId4" Type="http://schemas.openxmlformats.org/officeDocument/2006/relationships/styles" Target="styles.xml"/><Relationship Id="rId9" Type="http://schemas.openxmlformats.org/officeDocument/2006/relationships/hyperlink" Target="https://go.osu.edu/eheodprequest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2025-05-01T00:00:00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197D35-64AB-4461-88AE-C1854D0D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Jacqulyn A.</dc:creator>
  <cp:keywords/>
  <dc:description/>
  <cp:lastModifiedBy>Lloyd, Paige</cp:lastModifiedBy>
  <cp:revision>2</cp:revision>
  <dcterms:created xsi:type="dcterms:W3CDTF">2025-07-21T20:27:00Z</dcterms:created>
  <dcterms:modified xsi:type="dcterms:W3CDTF">2025-07-21T20:27:00Z</dcterms:modified>
</cp:coreProperties>
</file>